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A7085E" w14:textId="77777777" w:rsidR="00437B4B" w:rsidRDefault="002F30BB">
      <w:pPr>
        <w:jc w:val="center"/>
        <w:rPr>
          <w:rFonts w:ascii="Segoe UI" w:hAnsi="Segoe UI" w:cs="Segoe UI"/>
        </w:rPr>
      </w:pPr>
      <w:r>
        <w:rPr>
          <w:noProof/>
        </w:rPr>
        <w:drawing>
          <wp:inline distT="0" distB="0" distL="0" distR="0" wp14:anchorId="6B571422" wp14:editId="06AC5537">
            <wp:extent cx="2413000" cy="1333500"/>
            <wp:effectExtent l="0" t="0" r="0" b="0"/>
            <wp:docPr id="1" name="Obrázek 408738952" descr="Obsah obrázku Písmo, logo, Grafika, symbol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408738952" descr="Obsah obrázku Písmo, logo, Grafika, symbol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0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F8DFEF" w14:textId="77777777" w:rsidR="00437B4B" w:rsidRDefault="002F30BB">
      <w:pPr>
        <w:jc w:val="center"/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Křenovská 1374, 752 01 Kojetín </w:t>
      </w:r>
    </w:p>
    <w:p w14:paraId="1FB388E0" w14:textId="77777777" w:rsidR="00437B4B" w:rsidRDefault="002F30BB">
      <w:pPr>
        <w:jc w:val="center"/>
        <w:rPr>
          <w:rFonts w:ascii="Segoe UI" w:hAnsi="Segoe UI" w:cs="Segoe UI"/>
        </w:rPr>
      </w:pPr>
      <w:r>
        <w:rPr>
          <w:rFonts w:ascii="Segoe UI" w:hAnsi="Segoe UI" w:cs="Segoe UI"/>
          <w:sz w:val="20"/>
          <w:szCs w:val="20"/>
        </w:rPr>
        <w:t>IČ: 191 79 499, DIČ: CZ191 79 499</w:t>
      </w:r>
    </w:p>
    <w:p w14:paraId="4596C3EE" w14:textId="77777777" w:rsidR="00437B4B" w:rsidRDefault="00437B4B">
      <w:pPr>
        <w:rPr>
          <w:rFonts w:ascii="Segoe UI" w:hAnsi="Segoe UI" w:cs="Segoe UI"/>
        </w:rPr>
      </w:pPr>
    </w:p>
    <w:p w14:paraId="43E75109" w14:textId="77777777" w:rsidR="00437B4B" w:rsidRDefault="002F30BB">
      <w:pPr>
        <w:jc w:val="center"/>
        <w:rPr>
          <w:rFonts w:ascii="Segoe UI" w:hAnsi="Segoe UI" w:cs="Segoe UI"/>
          <w:b/>
          <w:bCs/>
          <w:sz w:val="32"/>
          <w:szCs w:val="32"/>
        </w:rPr>
      </w:pPr>
      <w:r>
        <w:rPr>
          <w:rFonts w:ascii="Segoe UI" w:hAnsi="Segoe UI" w:cs="Segoe UI"/>
          <w:b/>
          <w:bCs/>
          <w:sz w:val="32"/>
          <w:szCs w:val="32"/>
        </w:rPr>
        <w:t>NÁZEV STAVBY:</w:t>
      </w:r>
    </w:p>
    <w:p w14:paraId="1C1C9C5D" w14:textId="77777777" w:rsidR="00437B4B" w:rsidRDefault="00437B4B">
      <w:pPr>
        <w:jc w:val="center"/>
        <w:rPr>
          <w:rFonts w:ascii="Segoe UI" w:hAnsi="Segoe UI" w:cs="Segoe UI"/>
          <w:b/>
          <w:bCs/>
          <w:sz w:val="32"/>
          <w:szCs w:val="32"/>
        </w:rPr>
      </w:pPr>
    </w:p>
    <w:p w14:paraId="22C93568" w14:textId="7BA913E6" w:rsidR="00542F78" w:rsidRDefault="001C201C" w:rsidP="00542F78">
      <w:pPr>
        <w:jc w:val="center"/>
        <w:rPr>
          <w:rFonts w:ascii="Segoe UI" w:hAnsi="Segoe UI" w:cs="Segoe UI"/>
          <w:b/>
          <w:bCs/>
          <w:sz w:val="32"/>
          <w:szCs w:val="32"/>
        </w:rPr>
      </w:pPr>
      <w:r>
        <w:rPr>
          <w:rFonts w:ascii="Segoe UI" w:hAnsi="Segoe UI" w:cs="Segoe UI"/>
          <w:b/>
          <w:bCs/>
          <w:sz w:val="32"/>
          <w:szCs w:val="32"/>
        </w:rPr>
        <w:t>OPRAVA STŘECHY SPORTOVNÍ HALY TJ SLAVIA V</w:t>
      </w:r>
      <w:r w:rsidR="005E34CC">
        <w:rPr>
          <w:rFonts w:ascii="Segoe UI" w:hAnsi="Segoe UI" w:cs="Segoe UI"/>
          <w:b/>
          <w:bCs/>
          <w:sz w:val="32"/>
          <w:szCs w:val="32"/>
        </w:rPr>
        <w:t> </w:t>
      </w:r>
      <w:r>
        <w:rPr>
          <w:rFonts w:ascii="Segoe UI" w:hAnsi="Segoe UI" w:cs="Segoe UI"/>
          <w:b/>
          <w:bCs/>
          <w:sz w:val="32"/>
          <w:szCs w:val="32"/>
        </w:rPr>
        <w:t>KROMĚŘÍŽI</w:t>
      </w:r>
      <w:r w:rsidR="005E34CC">
        <w:rPr>
          <w:rFonts w:ascii="Segoe UI" w:hAnsi="Segoe UI" w:cs="Segoe UI"/>
          <w:b/>
          <w:bCs/>
          <w:sz w:val="32"/>
          <w:szCs w:val="32"/>
        </w:rPr>
        <w:br/>
        <w:t>HROMOSVOD</w:t>
      </w:r>
    </w:p>
    <w:p w14:paraId="61FE9202" w14:textId="77777777" w:rsidR="00437B4B" w:rsidRDefault="00437B4B">
      <w:pPr>
        <w:rPr>
          <w:rFonts w:ascii="Segoe UI" w:hAnsi="Segoe UI" w:cs="Segoe UI"/>
          <w:b/>
          <w:bCs/>
          <w:sz w:val="32"/>
          <w:szCs w:val="32"/>
        </w:rPr>
      </w:pPr>
    </w:p>
    <w:p w14:paraId="7E34391B" w14:textId="77777777" w:rsidR="00437B4B" w:rsidRDefault="00437B4B">
      <w:pPr>
        <w:rPr>
          <w:rFonts w:ascii="Segoe UI" w:hAnsi="Segoe UI" w:cs="Segoe UI"/>
        </w:rPr>
      </w:pPr>
    </w:p>
    <w:p w14:paraId="347FB912" w14:textId="77777777" w:rsidR="00437B4B" w:rsidRDefault="002F30BB">
      <w:pPr>
        <w:jc w:val="center"/>
        <w:rPr>
          <w:rFonts w:ascii="Segoe UI" w:hAnsi="Segoe UI" w:cs="Segoe UI"/>
          <w:b/>
          <w:bCs/>
          <w:sz w:val="32"/>
          <w:szCs w:val="32"/>
        </w:rPr>
      </w:pPr>
      <w:r>
        <w:rPr>
          <w:rFonts w:ascii="Segoe UI" w:hAnsi="Segoe UI" w:cs="Segoe UI"/>
          <w:b/>
          <w:bCs/>
          <w:sz w:val="32"/>
          <w:szCs w:val="32"/>
        </w:rPr>
        <w:t>D) TECHNICKÁ ZPRÁVA</w:t>
      </w:r>
    </w:p>
    <w:p w14:paraId="22EBAF8C" w14:textId="77777777" w:rsidR="00437B4B" w:rsidRDefault="00437B4B">
      <w:pPr>
        <w:rPr>
          <w:rFonts w:ascii="Segoe UI" w:hAnsi="Segoe UI" w:cs="Segoe UI"/>
        </w:rPr>
      </w:pPr>
    </w:p>
    <w:p w14:paraId="46BA56B1" w14:textId="77777777" w:rsidR="00437B4B" w:rsidRDefault="00437B4B">
      <w:pPr>
        <w:rPr>
          <w:rFonts w:ascii="Segoe UI" w:hAnsi="Segoe UI" w:cs="Segoe UI"/>
        </w:rPr>
      </w:pPr>
    </w:p>
    <w:p w14:paraId="759C8D0E" w14:textId="77777777" w:rsidR="00437B4B" w:rsidRDefault="002F30BB">
      <w:pPr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>STUPEŇ PROJEKTOVÉ DOKUMENTACE:</w:t>
      </w:r>
    </w:p>
    <w:p w14:paraId="11DC3A3D" w14:textId="198B5343" w:rsidR="00437B4B" w:rsidRDefault="002F30BB">
      <w:pPr>
        <w:jc w:val="center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>DOKUMENTACE PRO PROVÁDĚNÍ STAVBY</w:t>
      </w:r>
      <w:r w:rsidR="001C201C">
        <w:rPr>
          <w:rFonts w:ascii="Segoe UI" w:hAnsi="Segoe UI" w:cs="Segoe UI"/>
          <w:b/>
          <w:bCs/>
          <w:sz w:val="24"/>
          <w:szCs w:val="24"/>
        </w:rPr>
        <w:t xml:space="preserve"> A VÝBĚR ZHOTOVITELE</w:t>
      </w:r>
    </w:p>
    <w:p w14:paraId="48B2FC38" w14:textId="77777777" w:rsidR="00437B4B" w:rsidRDefault="00437B4B">
      <w:pPr>
        <w:rPr>
          <w:rFonts w:ascii="Segoe UI" w:hAnsi="Segoe UI" w:cs="Segoe UI"/>
        </w:rPr>
      </w:pPr>
    </w:p>
    <w:p w14:paraId="0F942132" w14:textId="77777777" w:rsidR="00542F78" w:rsidRDefault="00542F78">
      <w:pPr>
        <w:rPr>
          <w:rFonts w:ascii="Segoe UI" w:hAnsi="Segoe UI" w:cs="Segoe UI"/>
        </w:rPr>
      </w:pPr>
    </w:p>
    <w:p w14:paraId="1582C3D1" w14:textId="77777777" w:rsidR="00437B4B" w:rsidRDefault="00437B4B">
      <w:pPr>
        <w:rPr>
          <w:rFonts w:ascii="Segoe UI" w:hAnsi="Segoe UI" w:cs="Segoe UI"/>
        </w:rPr>
      </w:pPr>
    </w:p>
    <w:tbl>
      <w:tblPr>
        <w:tblStyle w:val="Mkatabulky"/>
        <w:tblW w:w="993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59"/>
        <w:gridCol w:w="1426"/>
        <w:gridCol w:w="586"/>
        <w:gridCol w:w="2267"/>
        <w:gridCol w:w="3695"/>
      </w:tblGrid>
      <w:tr w:rsidR="00437B4B" w14:paraId="24EC4F57" w14:textId="77777777" w:rsidTr="00542F78">
        <w:trPr>
          <w:trHeight w:val="938"/>
        </w:trPr>
        <w:tc>
          <w:tcPr>
            <w:tcW w:w="3385" w:type="dxa"/>
            <w:gridSpan w:val="2"/>
            <w:vAlign w:val="center"/>
          </w:tcPr>
          <w:p w14:paraId="549EE9BD" w14:textId="77777777" w:rsidR="00437B4B" w:rsidRDefault="002F30BB">
            <w:pPr>
              <w:ind w:left="-142"/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Investor:</w:t>
            </w:r>
          </w:p>
        </w:tc>
        <w:tc>
          <w:tcPr>
            <w:tcW w:w="6548" w:type="dxa"/>
            <w:gridSpan w:val="3"/>
            <w:vAlign w:val="center"/>
          </w:tcPr>
          <w:p w14:paraId="616CC5C7" w14:textId="78E3D2F2" w:rsidR="00437B4B" w:rsidRPr="00542F78" w:rsidRDefault="001C201C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MĚSTO KROMĚŘÍŽ</w:t>
            </w:r>
            <w:r>
              <w:rPr>
                <w:rFonts w:ascii="Segoe UI" w:hAnsi="Segoe UI" w:cs="Segoe UI"/>
                <w:b/>
                <w:bCs/>
              </w:rPr>
              <w:br/>
              <w:t>Velké nám. 115/1</w:t>
            </w:r>
            <w:r>
              <w:rPr>
                <w:rFonts w:ascii="Segoe UI" w:hAnsi="Segoe UI" w:cs="Segoe UI"/>
                <w:b/>
                <w:bCs/>
              </w:rPr>
              <w:br/>
              <w:t>767 01 Kroměříž</w:t>
            </w:r>
          </w:p>
        </w:tc>
      </w:tr>
      <w:tr w:rsidR="00437B4B" w14:paraId="3B031E89" w14:textId="77777777" w:rsidTr="00542F78">
        <w:trPr>
          <w:trHeight w:val="839"/>
        </w:trPr>
        <w:tc>
          <w:tcPr>
            <w:tcW w:w="3385" w:type="dxa"/>
            <w:gridSpan w:val="2"/>
            <w:vAlign w:val="center"/>
          </w:tcPr>
          <w:p w14:paraId="18AC939A" w14:textId="77777777" w:rsidR="00437B4B" w:rsidRDefault="002F30BB">
            <w:pPr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Projektant stavby:</w:t>
            </w:r>
          </w:p>
        </w:tc>
        <w:tc>
          <w:tcPr>
            <w:tcW w:w="6548" w:type="dxa"/>
            <w:gridSpan w:val="3"/>
            <w:vAlign w:val="center"/>
          </w:tcPr>
          <w:p w14:paraId="56755DDB" w14:textId="77777777" w:rsidR="001C201C" w:rsidRDefault="001C201C" w:rsidP="001C201C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eastAsia="Calibri" w:hAnsi="Segoe UI" w:cs="Segoe UI"/>
                <w:b/>
                <w:bCs/>
              </w:rPr>
              <w:t>AP-volt, s.r.o.</w:t>
            </w:r>
          </w:p>
          <w:p w14:paraId="2FA72A00" w14:textId="6F9E8EB2" w:rsidR="00437B4B" w:rsidRPr="00542F78" w:rsidRDefault="001C201C" w:rsidP="001C201C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eastAsia="Calibri" w:hAnsi="Segoe UI" w:cs="Segoe UI"/>
                <w:b/>
                <w:bCs/>
              </w:rPr>
              <w:t>Křenovská 1374, Kojetín I-Město, 752 01 Kojetín</w:t>
            </w:r>
          </w:p>
        </w:tc>
      </w:tr>
      <w:tr w:rsidR="00437B4B" w14:paraId="0B0FEA97" w14:textId="77777777" w:rsidTr="00542F78">
        <w:trPr>
          <w:trHeight w:val="295"/>
        </w:trPr>
        <w:tc>
          <w:tcPr>
            <w:tcW w:w="3385" w:type="dxa"/>
            <w:gridSpan w:val="2"/>
          </w:tcPr>
          <w:p w14:paraId="01B75420" w14:textId="77777777" w:rsidR="00437B4B" w:rsidRDefault="002F30BB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Vypracoval:</w:t>
            </w:r>
          </w:p>
        </w:tc>
        <w:tc>
          <w:tcPr>
            <w:tcW w:w="2853" w:type="dxa"/>
            <w:gridSpan w:val="2"/>
          </w:tcPr>
          <w:p w14:paraId="712307BE" w14:textId="77777777" w:rsidR="00437B4B" w:rsidRDefault="002F30BB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Odpovědný projektant:</w:t>
            </w:r>
          </w:p>
        </w:tc>
        <w:tc>
          <w:tcPr>
            <w:tcW w:w="3695" w:type="dxa"/>
          </w:tcPr>
          <w:p w14:paraId="67ED0619" w14:textId="77777777" w:rsidR="00437B4B" w:rsidRDefault="002F30BB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Kontroloval:</w:t>
            </w:r>
          </w:p>
        </w:tc>
      </w:tr>
      <w:tr w:rsidR="00542F78" w14:paraId="47D1FCE2" w14:textId="77777777" w:rsidTr="00542F78">
        <w:trPr>
          <w:trHeight w:val="283"/>
        </w:trPr>
        <w:tc>
          <w:tcPr>
            <w:tcW w:w="3385" w:type="dxa"/>
            <w:gridSpan w:val="2"/>
          </w:tcPr>
          <w:p w14:paraId="7CA75FD8" w14:textId="451E9C34" w:rsidR="00542F78" w:rsidRDefault="001C201C" w:rsidP="00542F7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Adam Polách</w:t>
            </w:r>
          </w:p>
        </w:tc>
        <w:tc>
          <w:tcPr>
            <w:tcW w:w="2853" w:type="dxa"/>
            <w:gridSpan w:val="2"/>
          </w:tcPr>
          <w:p w14:paraId="3C14DC20" w14:textId="28C6A99E" w:rsidR="00542F78" w:rsidRDefault="001C201C" w:rsidP="00542F7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Adam Polách</w:t>
            </w:r>
          </w:p>
        </w:tc>
        <w:tc>
          <w:tcPr>
            <w:tcW w:w="3695" w:type="dxa"/>
          </w:tcPr>
          <w:p w14:paraId="074D9ECE" w14:textId="198F7722" w:rsidR="00542F78" w:rsidRDefault="001C201C" w:rsidP="00542F7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Eva Petrošová</w:t>
            </w:r>
          </w:p>
        </w:tc>
      </w:tr>
      <w:tr w:rsidR="00437B4B" w14:paraId="03FB8986" w14:textId="77777777" w:rsidTr="00542F78">
        <w:trPr>
          <w:trHeight w:val="789"/>
        </w:trPr>
        <w:tc>
          <w:tcPr>
            <w:tcW w:w="3385" w:type="dxa"/>
            <w:gridSpan w:val="2"/>
            <w:vAlign w:val="center"/>
          </w:tcPr>
          <w:p w14:paraId="5DDF3ED8" w14:textId="77777777" w:rsidR="00437B4B" w:rsidRDefault="002F30BB">
            <w:pPr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Zpracovatel části dokumentace:</w:t>
            </w:r>
          </w:p>
        </w:tc>
        <w:tc>
          <w:tcPr>
            <w:tcW w:w="6548" w:type="dxa"/>
            <w:gridSpan w:val="3"/>
            <w:vAlign w:val="center"/>
          </w:tcPr>
          <w:p w14:paraId="7A64B187" w14:textId="4E80587B" w:rsidR="00437B4B" w:rsidRDefault="001C201C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-</w:t>
            </w:r>
          </w:p>
        </w:tc>
      </w:tr>
      <w:tr w:rsidR="00437B4B" w14:paraId="148E3068" w14:textId="77777777" w:rsidTr="00542F78">
        <w:trPr>
          <w:trHeight w:val="214"/>
        </w:trPr>
        <w:tc>
          <w:tcPr>
            <w:tcW w:w="3385" w:type="dxa"/>
            <w:gridSpan w:val="2"/>
          </w:tcPr>
          <w:p w14:paraId="63D7885C" w14:textId="77777777" w:rsidR="00437B4B" w:rsidRDefault="002F30BB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Vypracoval:</w:t>
            </w:r>
          </w:p>
        </w:tc>
        <w:tc>
          <w:tcPr>
            <w:tcW w:w="2853" w:type="dxa"/>
            <w:gridSpan w:val="2"/>
          </w:tcPr>
          <w:p w14:paraId="5E97117A" w14:textId="77777777" w:rsidR="00437B4B" w:rsidRDefault="002F30BB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Odpovědný projektant:</w:t>
            </w:r>
          </w:p>
        </w:tc>
        <w:tc>
          <w:tcPr>
            <w:tcW w:w="3695" w:type="dxa"/>
          </w:tcPr>
          <w:p w14:paraId="64867047" w14:textId="77777777" w:rsidR="00437B4B" w:rsidRDefault="002F30BB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Kontroloval:</w:t>
            </w:r>
          </w:p>
        </w:tc>
      </w:tr>
      <w:tr w:rsidR="00542F78" w14:paraId="4742DE9C" w14:textId="77777777" w:rsidTr="00542F78">
        <w:trPr>
          <w:trHeight w:val="283"/>
        </w:trPr>
        <w:tc>
          <w:tcPr>
            <w:tcW w:w="3385" w:type="dxa"/>
            <w:gridSpan w:val="2"/>
          </w:tcPr>
          <w:p w14:paraId="2DE3CCBD" w14:textId="5CFF4543" w:rsidR="00542F78" w:rsidRDefault="001C201C" w:rsidP="00542F7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-</w:t>
            </w:r>
          </w:p>
        </w:tc>
        <w:tc>
          <w:tcPr>
            <w:tcW w:w="2853" w:type="dxa"/>
            <w:gridSpan w:val="2"/>
          </w:tcPr>
          <w:p w14:paraId="17324907" w14:textId="4CF11F03" w:rsidR="00542F78" w:rsidRDefault="001C201C" w:rsidP="00542F7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-</w:t>
            </w:r>
          </w:p>
        </w:tc>
        <w:tc>
          <w:tcPr>
            <w:tcW w:w="3695" w:type="dxa"/>
          </w:tcPr>
          <w:p w14:paraId="7F284743" w14:textId="78617988" w:rsidR="00542F78" w:rsidRDefault="001C201C" w:rsidP="00542F7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-</w:t>
            </w:r>
          </w:p>
        </w:tc>
      </w:tr>
      <w:tr w:rsidR="00437B4B" w14:paraId="6F6A2E25" w14:textId="77777777" w:rsidTr="00542F78">
        <w:trPr>
          <w:trHeight w:val="298"/>
        </w:trPr>
        <w:tc>
          <w:tcPr>
            <w:tcW w:w="1959" w:type="dxa"/>
          </w:tcPr>
          <w:p w14:paraId="6B62D784" w14:textId="77777777" w:rsidR="00437B4B" w:rsidRDefault="002F30BB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Kraj:</w:t>
            </w:r>
          </w:p>
        </w:tc>
        <w:tc>
          <w:tcPr>
            <w:tcW w:w="2012" w:type="dxa"/>
            <w:gridSpan w:val="2"/>
          </w:tcPr>
          <w:p w14:paraId="49F2E2C8" w14:textId="77777777" w:rsidR="00437B4B" w:rsidRDefault="002F30BB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Obec:</w:t>
            </w:r>
          </w:p>
        </w:tc>
        <w:tc>
          <w:tcPr>
            <w:tcW w:w="2267" w:type="dxa"/>
          </w:tcPr>
          <w:p w14:paraId="05F2E801" w14:textId="77777777" w:rsidR="00437B4B" w:rsidRDefault="002F30BB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Pověřený SÚ:</w:t>
            </w:r>
          </w:p>
        </w:tc>
        <w:tc>
          <w:tcPr>
            <w:tcW w:w="3695" w:type="dxa"/>
            <w:vMerge w:val="restart"/>
          </w:tcPr>
          <w:p w14:paraId="52BB1D91" w14:textId="77777777" w:rsidR="00437B4B" w:rsidRDefault="002F30BB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Výtisk číslo:</w:t>
            </w:r>
          </w:p>
        </w:tc>
      </w:tr>
      <w:tr w:rsidR="00542F78" w14:paraId="4CAC3D70" w14:textId="77777777" w:rsidTr="00542F78">
        <w:trPr>
          <w:trHeight w:val="283"/>
        </w:trPr>
        <w:tc>
          <w:tcPr>
            <w:tcW w:w="1959" w:type="dxa"/>
            <w:vAlign w:val="center"/>
          </w:tcPr>
          <w:p w14:paraId="577945EA" w14:textId="77234D8D" w:rsidR="00542F78" w:rsidRDefault="001C201C" w:rsidP="00542F7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Zlínský</w:t>
            </w:r>
          </w:p>
        </w:tc>
        <w:tc>
          <w:tcPr>
            <w:tcW w:w="2012" w:type="dxa"/>
            <w:gridSpan w:val="2"/>
            <w:vAlign w:val="center"/>
          </w:tcPr>
          <w:p w14:paraId="627C013D" w14:textId="730D935C" w:rsidR="00542F78" w:rsidRDefault="001C201C" w:rsidP="00542F7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Kroměříž</w:t>
            </w:r>
          </w:p>
        </w:tc>
        <w:tc>
          <w:tcPr>
            <w:tcW w:w="2267" w:type="dxa"/>
            <w:vAlign w:val="center"/>
          </w:tcPr>
          <w:p w14:paraId="4A487C31" w14:textId="77777777" w:rsidR="00542F78" w:rsidRDefault="00542F78" w:rsidP="00542F78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-</w:t>
            </w:r>
          </w:p>
        </w:tc>
        <w:tc>
          <w:tcPr>
            <w:tcW w:w="3695" w:type="dxa"/>
            <w:vMerge/>
          </w:tcPr>
          <w:p w14:paraId="59D14761" w14:textId="77777777" w:rsidR="00542F78" w:rsidRDefault="00542F78" w:rsidP="00542F78">
            <w:pPr>
              <w:jc w:val="center"/>
              <w:rPr>
                <w:rFonts w:ascii="Segoe UI" w:hAnsi="Segoe UI" w:cs="Segoe UI"/>
              </w:rPr>
            </w:pPr>
          </w:p>
        </w:tc>
      </w:tr>
      <w:tr w:rsidR="00437B4B" w14:paraId="7ABC6FAB" w14:textId="77777777" w:rsidTr="00542F78">
        <w:trPr>
          <w:trHeight w:val="283"/>
        </w:trPr>
        <w:tc>
          <w:tcPr>
            <w:tcW w:w="3971" w:type="dxa"/>
            <w:gridSpan w:val="3"/>
            <w:vMerge w:val="restart"/>
          </w:tcPr>
          <w:p w14:paraId="06BDCC6E" w14:textId="77777777" w:rsidR="00437B4B" w:rsidRDefault="00437B4B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7" w:type="dxa"/>
          </w:tcPr>
          <w:p w14:paraId="3A584A2A" w14:textId="77777777" w:rsidR="00437B4B" w:rsidRDefault="002F30BB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Datum:</w:t>
            </w:r>
          </w:p>
        </w:tc>
        <w:tc>
          <w:tcPr>
            <w:tcW w:w="3695" w:type="dxa"/>
            <w:vMerge/>
          </w:tcPr>
          <w:p w14:paraId="6821FB8E" w14:textId="77777777" w:rsidR="00437B4B" w:rsidRDefault="00437B4B">
            <w:pPr>
              <w:jc w:val="center"/>
              <w:rPr>
                <w:rFonts w:ascii="Segoe UI" w:hAnsi="Segoe UI" w:cs="Segoe UI"/>
              </w:rPr>
            </w:pPr>
          </w:p>
        </w:tc>
      </w:tr>
      <w:tr w:rsidR="00437B4B" w14:paraId="4ED30D99" w14:textId="77777777" w:rsidTr="00542F78">
        <w:trPr>
          <w:trHeight w:val="143"/>
        </w:trPr>
        <w:tc>
          <w:tcPr>
            <w:tcW w:w="3971" w:type="dxa"/>
            <w:gridSpan w:val="3"/>
            <w:vMerge/>
          </w:tcPr>
          <w:p w14:paraId="2A14E158" w14:textId="77777777" w:rsidR="00437B4B" w:rsidRDefault="00437B4B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7" w:type="dxa"/>
          </w:tcPr>
          <w:p w14:paraId="7E15A7EF" w14:textId="7E901ADA" w:rsidR="00437B4B" w:rsidRDefault="002F30BB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0</w:t>
            </w:r>
            <w:r w:rsidR="000C4547">
              <w:rPr>
                <w:rFonts w:ascii="Segoe UI" w:eastAsia="Calibri" w:hAnsi="Segoe UI" w:cs="Segoe UI"/>
              </w:rPr>
              <w:t>5</w:t>
            </w:r>
            <w:r>
              <w:rPr>
                <w:rFonts w:ascii="Segoe UI" w:eastAsia="Calibri" w:hAnsi="Segoe UI" w:cs="Segoe UI"/>
              </w:rPr>
              <w:t>/2025</w:t>
            </w:r>
          </w:p>
        </w:tc>
        <w:tc>
          <w:tcPr>
            <w:tcW w:w="3695" w:type="dxa"/>
            <w:vMerge/>
          </w:tcPr>
          <w:p w14:paraId="1FD87A28" w14:textId="77777777" w:rsidR="00437B4B" w:rsidRDefault="00437B4B">
            <w:pPr>
              <w:jc w:val="center"/>
              <w:rPr>
                <w:rFonts w:ascii="Segoe UI" w:hAnsi="Segoe UI" w:cs="Segoe UI"/>
              </w:rPr>
            </w:pPr>
          </w:p>
        </w:tc>
      </w:tr>
      <w:tr w:rsidR="00437B4B" w14:paraId="62E3118F" w14:textId="77777777" w:rsidTr="00542F78">
        <w:trPr>
          <w:trHeight w:val="143"/>
        </w:trPr>
        <w:tc>
          <w:tcPr>
            <w:tcW w:w="3971" w:type="dxa"/>
            <w:gridSpan w:val="3"/>
            <w:vMerge/>
          </w:tcPr>
          <w:p w14:paraId="11BD81D9" w14:textId="77777777" w:rsidR="00437B4B" w:rsidRDefault="00437B4B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7" w:type="dxa"/>
          </w:tcPr>
          <w:p w14:paraId="2E2B1E73" w14:textId="77777777" w:rsidR="00437B4B" w:rsidRDefault="002F30BB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Archivní číslo:</w:t>
            </w:r>
          </w:p>
        </w:tc>
        <w:tc>
          <w:tcPr>
            <w:tcW w:w="3695" w:type="dxa"/>
            <w:vMerge/>
          </w:tcPr>
          <w:p w14:paraId="473BF998" w14:textId="77777777" w:rsidR="00437B4B" w:rsidRDefault="00437B4B">
            <w:pPr>
              <w:jc w:val="center"/>
              <w:rPr>
                <w:rFonts w:ascii="Segoe UI" w:hAnsi="Segoe UI" w:cs="Segoe UI"/>
              </w:rPr>
            </w:pPr>
          </w:p>
        </w:tc>
      </w:tr>
      <w:tr w:rsidR="00437B4B" w14:paraId="5D46DFCD" w14:textId="77777777" w:rsidTr="00542F78">
        <w:trPr>
          <w:trHeight w:val="143"/>
        </w:trPr>
        <w:tc>
          <w:tcPr>
            <w:tcW w:w="3971" w:type="dxa"/>
            <w:gridSpan w:val="3"/>
            <w:vMerge/>
          </w:tcPr>
          <w:p w14:paraId="3C2596E2" w14:textId="77777777" w:rsidR="00437B4B" w:rsidRDefault="00437B4B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7" w:type="dxa"/>
          </w:tcPr>
          <w:p w14:paraId="091A2037" w14:textId="15AC7B3A" w:rsidR="00437B4B" w:rsidRDefault="001C201C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251014-00</w:t>
            </w:r>
          </w:p>
        </w:tc>
        <w:tc>
          <w:tcPr>
            <w:tcW w:w="3695" w:type="dxa"/>
            <w:vMerge/>
          </w:tcPr>
          <w:p w14:paraId="4A5295BA" w14:textId="77777777" w:rsidR="00437B4B" w:rsidRDefault="00437B4B">
            <w:pPr>
              <w:jc w:val="center"/>
              <w:rPr>
                <w:rFonts w:ascii="Segoe UI" w:hAnsi="Segoe UI" w:cs="Segoe UI"/>
              </w:rPr>
            </w:pPr>
          </w:p>
        </w:tc>
      </w:tr>
      <w:tr w:rsidR="00437B4B" w14:paraId="7FE986FD" w14:textId="77777777" w:rsidTr="00542F78">
        <w:trPr>
          <w:trHeight w:val="143"/>
        </w:trPr>
        <w:tc>
          <w:tcPr>
            <w:tcW w:w="3971" w:type="dxa"/>
            <w:gridSpan w:val="3"/>
            <w:vMerge/>
          </w:tcPr>
          <w:p w14:paraId="0304B682" w14:textId="77777777" w:rsidR="00437B4B" w:rsidRDefault="00437B4B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7" w:type="dxa"/>
          </w:tcPr>
          <w:p w14:paraId="66DA5671" w14:textId="77777777" w:rsidR="00437B4B" w:rsidRDefault="002F30BB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Dokument číslo:</w:t>
            </w:r>
          </w:p>
        </w:tc>
        <w:tc>
          <w:tcPr>
            <w:tcW w:w="3695" w:type="dxa"/>
            <w:vMerge/>
          </w:tcPr>
          <w:p w14:paraId="61331640" w14:textId="77777777" w:rsidR="00437B4B" w:rsidRDefault="00437B4B">
            <w:pPr>
              <w:jc w:val="center"/>
              <w:rPr>
                <w:rFonts w:ascii="Segoe UI" w:hAnsi="Segoe UI" w:cs="Segoe UI"/>
              </w:rPr>
            </w:pPr>
          </w:p>
        </w:tc>
      </w:tr>
      <w:tr w:rsidR="00437B4B" w14:paraId="40AD0A13" w14:textId="77777777" w:rsidTr="00542F78">
        <w:trPr>
          <w:trHeight w:val="143"/>
        </w:trPr>
        <w:tc>
          <w:tcPr>
            <w:tcW w:w="3971" w:type="dxa"/>
            <w:gridSpan w:val="3"/>
            <w:vMerge/>
          </w:tcPr>
          <w:p w14:paraId="3CEC8DC6" w14:textId="77777777" w:rsidR="00437B4B" w:rsidRDefault="00437B4B">
            <w:pPr>
              <w:jc w:val="center"/>
              <w:rPr>
                <w:rFonts w:ascii="Segoe UI" w:hAnsi="Segoe UI" w:cs="Segoe UI"/>
              </w:rPr>
            </w:pPr>
          </w:p>
        </w:tc>
        <w:tc>
          <w:tcPr>
            <w:tcW w:w="2267" w:type="dxa"/>
          </w:tcPr>
          <w:p w14:paraId="5A07B421" w14:textId="41B813FA" w:rsidR="00437B4B" w:rsidRDefault="002F30BB">
            <w:pPr>
              <w:jc w:val="center"/>
              <w:rPr>
                <w:rFonts w:ascii="Segoe UI" w:hAnsi="Segoe UI" w:cs="Segoe UI"/>
              </w:rPr>
            </w:pPr>
            <w:r>
              <w:rPr>
                <w:rFonts w:ascii="Segoe UI" w:eastAsia="Calibri" w:hAnsi="Segoe UI" w:cs="Segoe UI"/>
              </w:rPr>
              <w:t>SO01.D125.EL-</w:t>
            </w:r>
            <w:r w:rsidR="001C201C">
              <w:rPr>
                <w:rFonts w:ascii="Segoe UI" w:eastAsia="Calibri" w:hAnsi="Segoe UI" w:cs="Segoe UI"/>
              </w:rPr>
              <w:t>0</w:t>
            </w:r>
            <w:r w:rsidR="00584370">
              <w:rPr>
                <w:rFonts w:ascii="Segoe UI" w:eastAsia="Calibri" w:hAnsi="Segoe UI" w:cs="Segoe UI"/>
              </w:rPr>
              <w:t>01</w:t>
            </w:r>
          </w:p>
        </w:tc>
        <w:tc>
          <w:tcPr>
            <w:tcW w:w="3695" w:type="dxa"/>
            <w:vMerge/>
          </w:tcPr>
          <w:p w14:paraId="74962F9A" w14:textId="77777777" w:rsidR="00437B4B" w:rsidRDefault="00437B4B">
            <w:pPr>
              <w:jc w:val="center"/>
              <w:rPr>
                <w:rFonts w:ascii="Segoe UI" w:hAnsi="Segoe UI" w:cs="Segoe UI"/>
              </w:rPr>
            </w:pPr>
          </w:p>
        </w:tc>
      </w:tr>
    </w:tbl>
    <w:p w14:paraId="496860BB" w14:textId="77777777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>OBSAH:</w:t>
      </w:r>
    </w:p>
    <w:p w14:paraId="4453BA01" w14:textId="77777777" w:rsidR="00437B4B" w:rsidRDefault="00437B4B">
      <w:pPr>
        <w:rPr>
          <w:rFonts w:ascii="Segoe UI" w:hAnsi="Segoe UI" w:cs="Segoe UI"/>
        </w:rPr>
      </w:pPr>
    </w:p>
    <w:sdt>
      <w:sdtPr>
        <w:id w:val="1385763455"/>
        <w:docPartObj>
          <w:docPartGallery w:val="Table of Contents"/>
          <w:docPartUnique/>
        </w:docPartObj>
      </w:sdtPr>
      <w:sdtEndPr/>
      <w:sdtContent>
        <w:p w14:paraId="35CA7009" w14:textId="2AFFB9FF" w:rsidR="00E52A46" w:rsidRDefault="002F30BB">
          <w:pPr>
            <w:pStyle w:val="Obsah1"/>
            <w:tabs>
              <w:tab w:val="right" w:leader="dot" w:pos="977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 w:bidi="ar-SA"/>
              <w14:ligatures w14:val="standardContextual"/>
            </w:rPr>
          </w:pPr>
          <w:r>
            <w:fldChar w:fldCharType="begin"/>
          </w:r>
          <w:r>
            <w:rPr>
              <w:rStyle w:val="Odkaznarejstk"/>
              <w:rFonts w:ascii="Segoe UI" w:hAnsi="Segoe UI" w:cs="Segoe UI"/>
              <w:b/>
              <w:bCs/>
              <w:webHidden/>
            </w:rPr>
            <w:instrText xml:space="preserve"> TOC \z \o "1-3" \u \h</w:instrText>
          </w:r>
          <w:r>
            <w:rPr>
              <w:rStyle w:val="Odkaznarejstk"/>
              <w:rFonts w:ascii="Segoe UI" w:hAnsi="Segoe UI" w:cs="Segoe UI"/>
              <w:b/>
              <w:bCs/>
            </w:rPr>
            <w:fldChar w:fldCharType="separate"/>
          </w:r>
          <w:hyperlink w:anchor="_Toc199414198" w:history="1">
            <w:r w:rsidR="00E52A46" w:rsidRPr="0056689F">
              <w:rPr>
                <w:rStyle w:val="Hypertextovodkaz"/>
                <w:rFonts w:ascii="Segoe UI" w:hAnsi="Segoe UI" w:cs="Segoe UI"/>
                <w:b/>
                <w:bCs/>
                <w:noProof/>
              </w:rPr>
              <w:t>1. Úvod</w:t>
            </w:r>
            <w:r w:rsidR="00E52A46">
              <w:rPr>
                <w:noProof/>
                <w:webHidden/>
              </w:rPr>
              <w:tab/>
            </w:r>
            <w:r w:rsidR="00E52A46">
              <w:rPr>
                <w:noProof/>
                <w:webHidden/>
              </w:rPr>
              <w:fldChar w:fldCharType="begin"/>
            </w:r>
            <w:r w:rsidR="00E52A46">
              <w:rPr>
                <w:noProof/>
                <w:webHidden/>
              </w:rPr>
              <w:instrText xml:space="preserve"> PAGEREF _Toc199414198 \h </w:instrText>
            </w:r>
            <w:r w:rsidR="00E52A46">
              <w:rPr>
                <w:noProof/>
                <w:webHidden/>
              </w:rPr>
            </w:r>
            <w:r w:rsidR="00E52A46">
              <w:rPr>
                <w:noProof/>
                <w:webHidden/>
              </w:rPr>
              <w:fldChar w:fldCharType="separate"/>
            </w:r>
            <w:r w:rsidR="00E52A46">
              <w:rPr>
                <w:noProof/>
                <w:webHidden/>
              </w:rPr>
              <w:t>3</w:t>
            </w:r>
            <w:r w:rsidR="00E52A46">
              <w:rPr>
                <w:noProof/>
                <w:webHidden/>
              </w:rPr>
              <w:fldChar w:fldCharType="end"/>
            </w:r>
          </w:hyperlink>
        </w:p>
        <w:p w14:paraId="3238E50F" w14:textId="4B86C9F8" w:rsidR="00E52A46" w:rsidRDefault="00E52A46">
          <w:pPr>
            <w:pStyle w:val="Obsah2"/>
            <w:tabs>
              <w:tab w:val="left" w:pos="724"/>
              <w:tab w:val="right" w:leader="dot" w:pos="977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 w:bidi="ar-SA"/>
              <w14:ligatures w14:val="standardContextual"/>
            </w:rPr>
          </w:pPr>
          <w:hyperlink w:anchor="_Toc199414199" w:history="1">
            <w:r w:rsidRPr="0056689F">
              <w:rPr>
                <w:rStyle w:val="Hypertextovodkaz"/>
                <w:rFonts w:ascii="Segoe UI" w:eastAsiaTheme="majorEastAsia" w:hAnsi="Segoe UI" w:cs="Segoe UI"/>
                <w:b/>
                <w:bCs/>
                <w:noProof/>
              </w:rPr>
              <w:t>1.1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 w:bidi="ar-SA"/>
                <w14:ligatures w14:val="standardContextual"/>
              </w:rPr>
              <w:tab/>
            </w:r>
            <w:r w:rsidRPr="0056689F">
              <w:rPr>
                <w:rStyle w:val="Hypertextovodkaz"/>
                <w:rFonts w:ascii="Segoe UI" w:eastAsiaTheme="majorEastAsia" w:hAnsi="Segoe UI" w:cs="Segoe UI"/>
                <w:b/>
                <w:bCs/>
                <w:noProof/>
              </w:rPr>
              <w:t>Údaje o objektu a investorovi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_Toc199414199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B8377B" w14:textId="1D738E0A" w:rsidR="00E52A46" w:rsidRDefault="00E52A46">
          <w:pPr>
            <w:pStyle w:val="Obsah2"/>
            <w:tabs>
              <w:tab w:val="left" w:pos="724"/>
              <w:tab w:val="right" w:leader="dot" w:pos="977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 w:bidi="ar-SA"/>
              <w14:ligatures w14:val="standardContextual"/>
            </w:rPr>
          </w:pPr>
          <w:hyperlink w:anchor="_Toc199414200" w:history="1">
            <w:r w:rsidRPr="0056689F">
              <w:rPr>
                <w:rStyle w:val="Hypertextovodkaz"/>
                <w:rFonts w:ascii="Segoe UI" w:eastAsiaTheme="majorEastAsia" w:hAnsi="Segoe UI" w:cs="Segoe UI"/>
                <w:b/>
                <w:bCs/>
                <w:noProof/>
              </w:rPr>
              <w:t>1.2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 w:bidi="ar-SA"/>
                <w14:ligatures w14:val="standardContextual"/>
              </w:rPr>
              <w:tab/>
            </w:r>
            <w:r w:rsidRPr="0056689F">
              <w:rPr>
                <w:rStyle w:val="Hypertextovodkaz"/>
                <w:rFonts w:ascii="Segoe UI" w:eastAsiaTheme="majorEastAsia" w:hAnsi="Segoe UI" w:cs="Segoe UI"/>
                <w:b/>
                <w:bCs/>
                <w:noProof/>
              </w:rPr>
              <w:t>Údaje o zpracovateli projektové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_Toc199414200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354B03" w14:textId="3D274765" w:rsidR="00E52A46" w:rsidRDefault="00E52A46">
          <w:pPr>
            <w:pStyle w:val="Obsah1"/>
            <w:tabs>
              <w:tab w:val="right" w:leader="dot" w:pos="977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 w:bidi="ar-SA"/>
              <w14:ligatures w14:val="standardContextual"/>
            </w:rPr>
          </w:pPr>
          <w:hyperlink w:anchor="_Toc199414201" w:history="1">
            <w:r w:rsidRPr="0056689F">
              <w:rPr>
                <w:rStyle w:val="Hypertextovodkaz"/>
                <w:rFonts w:ascii="Segoe UI" w:hAnsi="Segoe UI" w:cs="Segoe UI"/>
                <w:b/>
                <w:bCs/>
                <w:noProof/>
              </w:rPr>
              <w:t>2. Hromosvod a uzemnění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_Toc199414201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8BB06C" w14:textId="658AE926" w:rsidR="00E52A46" w:rsidRDefault="00E52A46">
          <w:pPr>
            <w:pStyle w:val="Obsah2"/>
            <w:tabs>
              <w:tab w:val="left" w:pos="724"/>
              <w:tab w:val="right" w:leader="dot" w:pos="977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 w:bidi="ar-SA"/>
              <w14:ligatures w14:val="standardContextual"/>
            </w:rPr>
          </w:pPr>
          <w:hyperlink w:anchor="_Toc199414202" w:history="1">
            <w:r w:rsidRPr="0056689F">
              <w:rPr>
                <w:rStyle w:val="Hypertextovodkaz"/>
                <w:rFonts w:ascii="Segoe UI" w:eastAsiaTheme="majorEastAsia" w:hAnsi="Segoe UI" w:cs="Segoe UI"/>
                <w:b/>
                <w:bCs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 w:bidi="ar-SA"/>
                <w14:ligatures w14:val="standardContextual"/>
              </w:rPr>
              <w:tab/>
            </w:r>
            <w:r w:rsidRPr="0056689F">
              <w:rPr>
                <w:rStyle w:val="Hypertextovodkaz"/>
                <w:rFonts w:ascii="Segoe UI" w:eastAsiaTheme="majorEastAsia" w:hAnsi="Segoe UI" w:cs="Segoe UI"/>
                <w:b/>
                <w:bCs/>
                <w:noProof/>
              </w:rPr>
              <w:t>Předmět projektu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_Toc199414202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FBDC4D" w14:textId="4F5576E4" w:rsidR="00E52A46" w:rsidRDefault="00E52A46">
          <w:pPr>
            <w:pStyle w:val="Obsah2"/>
            <w:tabs>
              <w:tab w:val="left" w:pos="724"/>
              <w:tab w:val="right" w:leader="dot" w:pos="977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 w:bidi="ar-SA"/>
              <w14:ligatures w14:val="standardContextual"/>
            </w:rPr>
          </w:pPr>
          <w:hyperlink w:anchor="_Toc199414203" w:history="1">
            <w:r w:rsidRPr="0056689F">
              <w:rPr>
                <w:rStyle w:val="Hypertextovodkaz"/>
                <w:rFonts w:ascii="Segoe UI" w:eastAsiaTheme="majorEastAsia" w:hAnsi="Segoe UI" w:cs="Segoe UI"/>
                <w:b/>
                <w:bCs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 w:bidi="ar-SA"/>
                <w14:ligatures w14:val="standardContextual"/>
              </w:rPr>
              <w:tab/>
            </w:r>
            <w:r w:rsidRPr="0056689F">
              <w:rPr>
                <w:rStyle w:val="Hypertextovodkaz"/>
                <w:rFonts w:ascii="Segoe UI" w:eastAsiaTheme="majorEastAsia" w:hAnsi="Segoe UI" w:cs="Segoe UI"/>
                <w:b/>
                <w:bCs/>
                <w:noProof/>
              </w:rPr>
              <w:t>Použité podklady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_Toc199414203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3F513B" w14:textId="337ED45D" w:rsidR="00E52A46" w:rsidRDefault="00E52A46">
          <w:pPr>
            <w:pStyle w:val="Obsah2"/>
            <w:tabs>
              <w:tab w:val="left" w:pos="724"/>
              <w:tab w:val="right" w:leader="dot" w:pos="977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 w:bidi="ar-SA"/>
              <w14:ligatures w14:val="standardContextual"/>
            </w:rPr>
          </w:pPr>
          <w:hyperlink w:anchor="_Toc199414204" w:history="1">
            <w:r w:rsidRPr="0056689F">
              <w:rPr>
                <w:rStyle w:val="Hypertextovodkaz"/>
                <w:rFonts w:ascii="Segoe UI" w:eastAsiaTheme="majorEastAsia" w:hAnsi="Segoe UI" w:cs="Segoe UI"/>
                <w:b/>
                <w:bCs/>
                <w:noProof/>
              </w:rPr>
              <w:t>2.3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 w:bidi="ar-SA"/>
                <w14:ligatures w14:val="standardContextual"/>
              </w:rPr>
              <w:tab/>
            </w:r>
            <w:r w:rsidRPr="0056689F">
              <w:rPr>
                <w:rStyle w:val="Hypertextovodkaz"/>
                <w:rFonts w:ascii="Segoe UI" w:eastAsiaTheme="majorEastAsia" w:hAnsi="Segoe UI" w:cs="Segoe UI"/>
                <w:b/>
                <w:bCs/>
                <w:noProof/>
              </w:rPr>
              <w:t>Uzemnění a vyrovnání potenciálů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_Toc199414204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1C4DC6" w14:textId="7939C38C" w:rsidR="00E52A46" w:rsidRDefault="00E52A46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 w:bidi="ar-SA"/>
              <w14:ligatures w14:val="standardContextual"/>
            </w:rPr>
          </w:pPr>
          <w:hyperlink w:anchor="_Toc199414205" w:history="1">
            <w:r w:rsidRPr="0056689F">
              <w:rPr>
                <w:rStyle w:val="Hypertextovodkaz"/>
                <w:rFonts w:eastAsiaTheme="majorEastAsia"/>
                <w:noProof/>
              </w:rPr>
              <w:t>2.3.1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 w:bidi="ar-SA"/>
                <w14:ligatures w14:val="standardContextual"/>
              </w:rPr>
              <w:tab/>
            </w:r>
            <w:r w:rsidRPr="0056689F">
              <w:rPr>
                <w:rStyle w:val="Hypertextovodkaz"/>
                <w:rFonts w:eastAsiaTheme="majorEastAsia"/>
                <w:noProof/>
              </w:rPr>
              <w:t>Uzemnění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_Toc199414205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E0A32F" w14:textId="3FF97A7D" w:rsidR="00E52A46" w:rsidRDefault="00E52A46">
          <w:pPr>
            <w:pStyle w:val="Obsah2"/>
            <w:tabs>
              <w:tab w:val="left" w:pos="724"/>
              <w:tab w:val="right" w:leader="dot" w:pos="977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 w:bidi="ar-SA"/>
              <w14:ligatures w14:val="standardContextual"/>
            </w:rPr>
          </w:pPr>
          <w:hyperlink w:anchor="_Toc199414206" w:history="1">
            <w:r w:rsidRPr="0056689F">
              <w:rPr>
                <w:rStyle w:val="Hypertextovodkaz"/>
                <w:rFonts w:ascii="Segoe UI" w:eastAsiaTheme="majorEastAsia" w:hAnsi="Segoe UI" w:cs="Segoe UI"/>
                <w:b/>
                <w:bCs/>
                <w:noProof/>
              </w:rPr>
              <w:t>2.4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 w:bidi="ar-SA"/>
                <w14:ligatures w14:val="standardContextual"/>
              </w:rPr>
              <w:tab/>
            </w:r>
            <w:r w:rsidRPr="0056689F">
              <w:rPr>
                <w:rStyle w:val="Hypertextovodkaz"/>
                <w:rFonts w:ascii="Segoe UI" w:eastAsiaTheme="majorEastAsia" w:hAnsi="Segoe UI" w:cs="Segoe UI"/>
                <w:b/>
                <w:bCs/>
                <w:noProof/>
              </w:rPr>
              <w:t>Systém ochrany před bleskem „LPS“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_Toc199414206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2E11E76" w14:textId="4B169D05" w:rsidR="00E52A46" w:rsidRDefault="00E52A46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 w:bidi="ar-SA"/>
              <w14:ligatures w14:val="standardContextual"/>
            </w:rPr>
          </w:pPr>
          <w:hyperlink w:anchor="_Toc199414207" w:history="1">
            <w:r w:rsidRPr="0056689F">
              <w:rPr>
                <w:rStyle w:val="Hypertextovodkaz"/>
                <w:rFonts w:eastAsiaTheme="majorEastAsia"/>
                <w:noProof/>
              </w:rPr>
              <w:t>2.4.1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 w:bidi="ar-SA"/>
                <w14:ligatures w14:val="standardContextual"/>
              </w:rPr>
              <w:tab/>
            </w:r>
            <w:r w:rsidRPr="0056689F">
              <w:rPr>
                <w:rStyle w:val="Hypertextovodkaz"/>
                <w:rFonts w:eastAsiaTheme="majorEastAsia"/>
                <w:noProof/>
              </w:rPr>
              <w:t>Parametry ochrany před bleskem: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_Toc199414207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15A6D48" w14:textId="1EECC046" w:rsidR="00E52A46" w:rsidRDefault="00E52A46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 w:bidi="ar-SA"/>
              <w14:ligatures w14:val="standardContextual"/>
            </w:rPr>
          </w:pPr>
          <w:hyperlink w:anchor="_Toc199414208" w:history="1">
            <w:r w:rsidRPr="0056689F">
              <w:rPr>
                <w:rStyle w:val="Hypertextovodkaz"/>
                <w:rFonts w:eastAsiaTheme="majorEastAsia"/>
                <w:noProof/>
              </w:rPr>
              <w:t>2.4.2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 w:bidi="ar-SA"/>
                <w14:ligatures w14:val="standardContextual"/>
              </w:rPr>
              <w:tab/>
            </w:r>
            <w:r w:rsidRPr="0056689F">
              <w:rPr>
                <w:rStyle w:val="Hypertextovodkaz"/>
                <w:rFonts w:eastAsiaTheme="majorEastAsia"/>
                <w:noProof/>
              </w:rPr>
              <w:t>Jímače a jejich uchycení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_Toc199414208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51F49E2" w14:textId="7811618E" w:rsidR="00E52A46" w:rsidRDefault="00E52A46">
          <w:pPr>
            <w:pStyle w:val="Obsah3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 w:bidi="ar-SA"/>
              <w14:ligatures w14:val="standardContextual"/>
            </w:rPr>
          </w:pPr>
          <w:hyperlink w:anchor="_Toc199414209" w:history="1">
            <w:r w:rsidRPr="0056689F">
              <w:rPr>
                <w:rStyle w:val="Hypertextovodkaz"/>
                <w:rFonts w:eastAsiaTheme="majorEastAsia"/>
                <w:noProof/>
              </w:rPr>
              <w:t>2.4.3</w:t>
            </w:r>
            <w:r>
              <w:rPr>
                <w:rFonts w:asciiTheme="minorHAnsi" w:eastAsiaTheme="minorEastAsia" w:hAnsiTheme="minorHAnsi" w:cstheme="minorBidi"/>
                <w:noProof/>
                <w:kern w:val="2"/>
                <w:sz w:val="24"/>
                <w:szCs w:val="24"/>
                <w:lang w:eastAsia="cs-CZ" w:bidi="ar-SA"/>
                <w14:ligatures w14:val="standardContextual"/>
              </w:rPr>
              <w:tab/>
            </w:r>
            <w:r w:rsidRPr="0056689F">
              <w:rPr>
                <w:rStyle w:val="Hypertextovodkaz"/>
                <w:rFonts w:eastAsiaTheme="majorEastAsia"/>
                <w:noProof/>
              </w:rPr>
              <w:t>Soustava svodů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_Toc199414209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C623E25" w14:textId="2A52BBB4" w:rsidR="00E52A46" w:rsidRDefault="00E52A46">
          <w:pPr>
            <w:pStyle w:val="Obsah1"/>
            <w:tabs>
              <w:tab w:val="right" w:leader="dot" w:pos="977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 w:bidi="ar-SA"/>
              <w14:ligatures w14:val="standardContextual"/>
            </w:rPr>
          </w:pPr>
          <w:hyperlink w:anchor="_Toc199414210" w:history="1">
            <w:r w:rsidRPr="0056689F">
              <w:rPr>
                <w:rStyle w:val="Hypertextovodkaz"/>
                <w:rFonts w:ascii="Segoe UI" w:eastAsiaTheme="majorEastAsia" w:hAnsi="Segoe UI" w:cs="Segoe UI"/>
                <w:b/>
                <w:bCs/>
                <w:noProof/>
              </w:rPr>
              <w:t>3. Bezpečnost práce, obsluha a provedení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_Toc199414210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FF6B928" w14:textId="70803395" w:rsidR="00E52A46" w:rsidRDefault="00E52A46">
          <w:pPr>
            <w:pStyle w:val="Obsah1"/>
            <w:tabs>
              <w:tab w:val="right" w:leader="dot" w:pos="9772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cs-CZ" w:bidi="ar-SA"/>
              <w14:ligatures w14:val="standardContextual"/>
            </w:rPr>
          </w:pPr>
          <w:hyperlink w:anchor="_Toc199414211" w:history="1">
            <w:r w:rsidRPr="0056689F">
              <w:rPr>
                <w:rStyle w:val="Hypertextovodkaz"/>
                <w:rFonts w:ascii="Segoe UI" w:eastAsiaTheme="majorEastAsia" w:hAnsi="Segoe UI" w:cs="Segoe UI"/>
                <w:b/>
                <w:bCs/>
                <w:noProof/>
              </w:rPr>
              <w:t>4. Použité normy a předpisy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_Toc199414211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2236914" w14:textId="2729F159" w:rsidR="00437B4B" w:rsidRDefault="002F30BB">
          <w:pPr>
            <w:pStyle w:val="Obsah1"/>
            <w:tabs>
              <w:tab w:val="right" w:leader="dot" w:pos="9772"/>
            </w:tabs>
            <w:rPr>
              <w:rFonts w:asciiTheme="minorHAnsi" w:eastAsiaTheme="minorEastAsia" w:hAnsiTheme="minorHAnsi" w:cstheme="minorBidi"/>
              <w:kern w:val="2"/>
              <w:sz w:val="24"/>
              <w:szCs w:val="24"/>
              <w:lang w:eastAsia="cs-CZ" w:bidi="ar-SA"/>
              <w14:ligatures w14:val="standardContextual"/>
            </w:rPr>
          </w:pPr>
          <w:r>
            <w:rPr>
              <w:rStyle w:val="Odkaznarejstk"/>
            </w:rPr>
            <w:fldChar w:fldCharType="end"/>
          </w:r>
        </w:p>
      </w:sdtContent>
    </w:sdt>
    <w:p w14:paraId="63830BAA" w14:textId="77777777" w:rsidR="00437B4B" w:rsidRDefault="00437B4B">
      <w:pPr>
        <w:pStyle w:val="Nadpis1"/>
        <w:keepNext w:val="0"/>
        <w:keepLines w:val="0"/>
        <w:numPr>
          <w:ilvl w:val="0"/>
          <w:numId w:val="0"/>
        </w:numPr>
        <w:spacing w:after="120"/>
        <w:contextualSpacing/>
        <w:jc w:val="both"/>
        <w:rPr>
          <w:rFonts w:ascii="Segoe UI" w:hAnsi="Segoe UI" w:cs="Segoe UI"/>
          <w:highlight w:val="lightGray"/>
        </w:rPr>
      </w:pPr>
    </w:p>
    <w:p w14:paraId="35636C13" w14:textId="77777777" w:rsidR="00437B4B" w:rsidRDefault="002F30BB">
      <w:pPr>
        <w:rPr>
          <w:rFonts w:ascii="Segoe UI" w:hAnsi="Segoe UI" w:cs="Segoe UI"/>
          <w:sz w:val="32"/>
          <w:szCs w:val="32"/>
        </w:rPr>
      </w:pPr>
      <w:r>
        <w:br w:type="page"/>
      </w:r>
    </w:p>
    <w:p w14:paraId="4235DD49" w14:textId="77777777" w:rsidR="00437B4B" w:rsidRDefault="002F30BB">
      <w:pPr>
        <w:pStyle w:val="Nadpis1"/>
        <w:rPr>
          <w:rFonts w:ascii="Segoe UI" w:eastAsia="Times New Roman" w:hAnsi="Segoe UI" w:cs="Segoe UI"/>
          <w:b/>
          <w:bCs/>
        </w:rPr>
      </w:pPr>
      <w:bookmarkStart w:id="0" w:name="_Toc138677747"/>
      <w:bookmarkStart w:id="1" w:name="_Toc199414198"/>
      <w:r>
        <w:rPr>
          <w:rFonts w:ascii="Segoe UI" w:eastAsia="Times New Roman" w:hAnsi="Segoe UI" w:cs="Segoe UI"/>
          <w:b/>
          <w:bCs/>
        </w:rPr>
        <w:lastRenderedPageBreak/>
        <w:t>Úvod</w:t>
      </w:r>
      <w:bookmarkEnd w:id="0"/>
      <w:bookmarkEnd w:id="1"/>
    </w:p>
    <w:p w14:paraId="2776FED4" w14:textId="77777777" w:rsidR="00437B4B" w:rsidRDefault="00437B4B"/>
    <w:p w14:paraId="1B1AE588" w14:textId="77777777" w:rsidR="00437B4B" w:rsidRDefault="002F30BB">
      <w:pPr>
        <w:pStyle w:val="Nadpis2"/>
        <w:rPr>
          <w:rFonts w:ascii="Segoe UI" w:hAnsi="Segoe UI" w:cs="Segoe UI"/>
          <w:b/>
          <w:bCs/>
        </w:rPr>
      </w:pPr>
      <w:bookmarkStart w:id="2" w:name="_Toc138677748"/>
      <w:bookmarkStart w:id="3" w:name="_Toc199414199"/>
      <w:r>
        <w:rPr>
          <w:rFonts w:ascii="Segoe UI" w:hAnsi="Segoe UI" w:cs="Segoe UI"/>
          <w:b/>
          <w:bCs/>
        </w:rPr>
        <w:t>Údaje o objektu</w:t>
      </w:r>
      <w:bookmarkEnd w:id="2"/>
      <w:r>
        <w:rPr>
          <w:rFonts w:ascii="Segoe UI" w:hAnsi="Segoe UI" w:cs="Segoe UI"/>
          <w:b/>
          <w:bCs/>
        </w:rPr>
        <w:t xml:space="preserve"> a investorovi</w:t>
      </w:r>
      <w:bookmarkEnd w:id="3"/>
    </w:p>
    <w:p w14:paraId="71E45610" w14:textId="77777777" w:rsidR="00437B4B" w:rsidRDefault="00437B4B"/>
    <w:p w14:paraId="70C479F1" w14:textId="0E9D29EB" w:rsidR="00542F78" w:rsidRPr="00A75121" w:rsidRDefault="00542F78" w:rsidP="00827D05">
      <w:pPr>
        <w:rPr>
          <w:rFonts w:ascii="Segoe UI" w:hAnsi="Segoe UI" w:cs="Segoe UI"/>
        </w:rPr>
      </w:pPr>
      <w:r w:rsidRPr="00A75121">
        <w:rPr>
          <w:rFonts w:ascii="Segoe UI" w:hAnsi="Segoe UI" w:cs="Segoe UI"/>
          <w:b/>
          <w:bCs/>
        </w:rPr>
        <w:t>Jméno:</w:t>
      </w:r>
      <w:r w:rsidRPr="00A75121">
        <w:rPr>
          <w:rFonts w:ascii="Segoe UI" w:hAnsi="Segoe UI" w:cs="Segoe UI"/>
          <w:b/>
          <w:bCs/>
        </w:rPr>
        <w:tab/>
      </w:r>
      <w:r w:rsidRPr="00A75121">
        <w:rPr>
          <w:rFonts w:ascii="Segoe UI" w:hAnsi="Segoe UI" w:cs="Segoe UI"/>
        </w:rPr>
        <w:tab/>
      </w:r>
      <w:r w:rsidR="00827D05" w:rsidRPr="00827D05">
        <w:rPr>
          <w:rFonts w:ascii="Segoe UI" w:hAnsi="Segoe UI" w:cs="Segoe UI"/>
        </w:rPr>
        <w:t>MĚSTO KROMĚŘÍŽ</w:t>
      </w:r>
      <w:r>
        <w:rPr>
          <w:rFonts w:ascii="Segoe UI" w:hAnsi="Segoe UI" w:cs="Segoe UI"/>
        </w:rPr>
        <w:br/>
      </w:r>
      <w:r w:rsidRPr="00A75121">
        <w:rPr>
          <w:rFonts w:ascii="Segoe UI" w:hAnsi="Segoe UI" w:cs="Segoe UI"/>
          <w:b/>
          <w:bCs/>
        </w:rPr>
        <w:t>Adresa:</w:t>
      </w:r>
      <w:r w:rsidRPr="00A75121">
        <w:rPr>
          <w:rFonts w:ascii="Segoe UI" w:hAnsi="Segoe UI" w:cs="Segoe UI"/>
        </w:rPr>
        <w:tab/>
      </w:r>
      <w:r w:rsidRPr="00A75121">
        <w:rPr>
          <w:rFonts w:ascii="Segoe UI" w:hAnsi="Segoe UI" w:cs="Segoe UI"/>
        </w:rPr>
        <w:tab/>
      </w:r>
      <w:r w:rsidR="00827D05" w:rsidRPr="00827D05">
        <w:rPr>
          <w:rFonts w:ascii="Segoe UI" w:hAnsi="Segoe UI" w:cs="Segoe UI"/>
        </w:rPr>
        <w:t>Velké nám. 115/1</w:t>
      </w:r>
      <w:r w:rsidR="00827D05">
        <w:rPr>
          <w:rFonts w:ascii="Segoe UI" w:hAnsi="Segoe UI" w:cs="Segoe UI"/>
        </w:rPr>
        <w:t xml:space="preserve">, </w:t>
      </w:r>
      <w:r w:rsidR="00827D05" w:rsidRPr="00827D05">
        <w:rPr>
          <w:rFonts w:ascii="Segoe UI" w:hAnsi="Segoe UI" w:cs="Segoe UI"/>
        </w:rPr>
        <w:t>767 01 Kroměříž</w:t>
      </w:r>
      <w:r>
        <w:rPr>
          <w:rFonts w:ascii="Segoe UI" w:hAnsi="Segoe UI" w:cs="Segoe UI"/>
        </w:rPr>
        <w:br/>
      </w:r>
      <w:proofErr w:type="spellStart"/>
      <w:r w:rsidRPr="00A75121">
        <w:rPr>
          <w:rFonts w:ascii="Segoe UI" w:hAnsi="Segoe UI" w:cs="Segoe UI"/>
          <w:b/>
          <w:bCs/>
        </w:rPr>
        <w:t>Parc</w:t>
      </w:r>
      <w:proofErr w:type="spellEnd"/>
      <w:r w:rsidRPr="00A75121">
        <w:rPr>
          <w:rFonts w:ascii="Segoe UI" w:hAnsi="Segoe UI" w:cs="Segoe UI"/>
          <w:b/>
          <w:bCs/>
        </w:rPr>
        <w:t>. číslo:</w:t>
      </w:r>
      <w:r w:rsidRPr="00A75121">
        <w:rPr>
          <w:rFonts w:ascii="Segoe UI" w:hAnsi="Segoe UI" w:cs="Segoe UI"/>
        </w:rPr>
        <w:tab/>
      </w:r>
      <w:r w:rsidRPr="00A75121">
        <w:rPr>
          <w:rFonts w:ascii="Segoe UI" w:hAnsi="Segoe UI" w:cs="Segoe UI"/>
        </w:rPr>
        <w:tab/>
      </w:r>
      <w:proofErr w:type="spellStart"/>
      <w:r w:rsidRPr="00A75121">
        <w:rPr>
          <w:rFonts w:ascii="Segoe UI" w:hAnsi="Segoe UI" w:cs="Segoe UI"/>
        </w:rPr>
        <w:t>p</w:t>
      </w:r>
      <w:r>
        <w:rPr>
          <w:rFonts w:ascii="Segoe UI" w:hAnsi="Segoe UI" w:cs="Segoe UI"/>
        </w:rPr>
        <w:t>arc</w:t>
      </w:r>
      <w:proofErr w:type="spellEnd"/>
      <w:r w:rsidRPr="00A75121">
        <w:rPr>
          <w:rFonts w:ascii="Segoe UI" w:hAnsi="Segoe UI" w:cs="Segoe UI"/>
        </w:rPr>
        <w:t xml:space="preserve">. č. </w:t>
      </w:r>
      <w:r>
        <w:rPr>
          <w:rFonts w:ascii="Segoe UI" w:hAnsi="Segoe UI" w:cs="Segoe UI"/>
        </w:rPr>
        <w:t xml:space="preserve">st. </w:t>
      </w:r>
      <w:r w:rsidR="00827D05">
        <w:rPr>
          <w:rFonts w:ascii="Segoe UI" w:hAnsi="Segoe UI" w:cs="Segoe UI"/>
        </w:rPr>
        <w:t>636</w:t>
      </w:r>
    </w:p>
    <w:p w14:paraId="3C870C89" w14:textId="7B8978EB" w:rsidR="00542F78" w:rsidRPr="00A75121" w:rsidRDefault="00542F78" w:rsidP="00542F78">
      <w:pPr>
        <w:rPr>
          <w:rFonts w:ascii="Segoe UI" w:hAnsi="Segoe UI" w:cs="Segoe UI"/>
          <w:b/>
          <w:bCs/>
        </w:rPr>
      </w:pPr>
      <w:r w:rsidRPr="00A75121">
        <w:rPr>
          <w:rFonts w:ascii="Segoe UI" w:hAnsi="Segoe UI" w:cs="Segoe UI"/>
          <w:b/>
          <w:bCs/>
        </w:rPr>
        <w:t>Katastrální území:</w:t>
      </w:r>
      <w:r w:rsidRPr="00A75121">
        <w:rPr>
          <w:rFonts w:ascii="Segoe UI" w:hAnsi="Segoe UI" w:cs="Segoe UI"/>
          <w:b/>
          <w:bCs/>
        </w:rPr>
        <w:tab/>
      </w:r>
      <w:r w:rsidR="00827D05" w:rsidRPr="00827D05">
        <w:rPr>
          <w:rFonts w:ascii="Segoe UI" w:hAnsi="Segoe UI" w:cs="Segoe UI"/>
        </w:rPr>
        <w:t>Kroměříž [674834]</w:t>
      </w:r>
    </w:p>
    <w:p w14:paraId="23F8B285" w14:textId="77777777" w:rsidR="00542F78" w:rsidRPr="00A75121" w:rsidRDefault="00542F78" w:rsidP="00542F78">
      <w:pPr>
        <w:rPr>
          <w:rFonts w:ascii="Segoe UI" w:hAnsi="Segoe UI" w:cs="Segoe UI"/>
        </w:rPr>
      </w:pPr>
      <w:r w:rsidRPr="00A75121">
        <w:rPr>
          <w:rFonts w:ascii="Segoe UI" w:hAnsi="Segoe UI" w:cs="Segoe UI"/>
          <w:b/>
          <w:bCs/>
        </w:rPr>
        <w:t>Typ stavby:</w:t>
      </w:r>
      <w:r w:rsidRPr="00A75121">
        <w:rPr>
          <w:rFonts w:ascii="Segoe UI" w:hAnsi="Segoe UI" w:cs="Segoe UI"/>
        </w:rPr>
        <w:tab/>
      </w:r>
      <w:r w:rsidRPr="00A75121">
        <w:rPr>
          <w:rFonts w:ascii="Segoe UI" w:hAnsi="Segoe UI" w:cs="Segoe UI"/>
        </w:rPr>
        <w:tab/>
      </w:r>
      <w:r w:rsidRPr="00D45097">
        <w:rPr>
          <w:rFonts w:ascii="Segoe UI" w:hAnsi="Segoe UI" w:cs="Segoe UI"/>
        </w:rPr>
        <w:t>zastavěná plocha a nádvoří</w:t>
      </w:r>
    </w:p>
    <w:p w14:paraId="11134B6B" w14:textId="77777777" w:rsidR="00437B4B" w:rsidRDefault="00437B4B"/>
    <w:p w14:paraId="151C223A" w14:textId="77777777" w:rsidR="000C4547" w:rsidRDefault="000C4547"/>
    <w:p w14:paraId="2C411439" w14:textId="77777777" w:rsidR="00437B4B" w:rsidRDefault="002F30BB">
      <w:pPr>
        <w:pStyle w:val="Nadpis2"/>
        <w:rPr>
          <w:rFonts w:ascii="Segoe UI" w:hAnsi="Segoe UI" w:cs="Segoe UI"/>
          <w:b/>
          <w:bCs/>
        </w:rPr>
      </w:pPr>
      <w:bookmarkStart w:id="4" w:name="_Toc138677749"/>
      <w:bookmarkStart w:id="5" w:name="_Toc199414200"/>
      <w:r>
        <w:rPr>
          <w:rFonts w:ascii="Segoe UI" w:hAnsi="Segoe UI" w:cs="Segoe UI"/>
          <w:b/>
          <w:bCs/>
        </w:rPr>
        <w:t>Údaje o zpracovateli projektové dokumentace</w:t>
      </w:r>
      <w:bookmarkEnd w:id="4"/>
      <w:bookmarkEnd w:id="5"/>
    </w:p>
    <w:p w14:paraId="57B1AC11" w14:textId="77777777" w:rsidR="00437B4B" w:rsidRDefault="00437B4B">
      <w:pPr>
        <w:tabs>
          <w:tab w:val="left" w:pos="2268"/>
        </w:tabs>
        <w:rPr>
          <w:rFonts w:ascii="Segoe UI" w:hAnsi="Segoe UI" w:cs="Segoe UI"/>
        </w:rPr>
      </w:pPr>
    </w:p>
    <w:p w14:paraId="5622EE74" w14:textId="77777777" w:rsidR="00437B4B" w:rsidRDefault="002F30BB">
      <w:pPr>
        <w:tabs>
          <w:tab w:val="left" w:pos="2268"/>
        </w:tabs>
        <w:rPr>
          <w:rFonts w:ascii="Segoe UI" w:hAnsi="Segoe UI" w:cs="Segoe UI"/>
          <w:b/>
          <w:bCs/>
          <w:u w:val="single"/>
        </w:rPr>
      </w:pPr>
      <w:bookmarkStart w:id="6" w:name="_Hlk198820020"/>
      <w:r>
        <w:rPr>
          <w:rFonts w:ascii="Segoe UI" w:hAnsi="Segoe UI" w:cs="Segoe UI"/>
          <w:b/>
          <w:bCs/>
          <w:u w:val="single"/>
        </w:rPr>
        <w:t>Identifikační údaje o zhotoviteli PD:</w:t>
      </w:r>
    </w:p>
    <w:p w14:paraId="1522AFA9" w14:textId="77777777" w:rsidR="00437B4B" w:rsidRDefault="002F30BB">
      <w:pPr>
        <w:tabs>
          <w:tab w:val="left" w:pos="2268"/>
        </w:tabs>
        <w:rPr>
          <w:rFonts w:ascii="Segoe UI" w:hAnsi="Segoe UI" w:cs="Segoe UI"/>
        </w:rPr>
      </w:pPr>
      <w:r>
        <w:rPr>
          <w:rFonts w:ascii="Segoe UI" w:hAnsi="Segoe UI" w:cs="Segoe UI"/>
        </w:rPr>
        <w:t>AP-volt, s.r.o.</w:t>
      </w:r>
    </w:p>
    <w:p w14:paraId="6EB99FDD" w14:textId="77777777" w:rsidR="00437B4B" w:rsidRDefault="002F30BB">
      <w:pPr>
        <w:tabs>
          <w:tab w:val="left" w:pos="2268"/>
        </w:tabs>
        <w:rPr>
          <w:rFonts w:ascii="Segoe UI" w:hAnsi="Segoe UI" w:cs="Segoe UI"/>
        </w:rPr>
      </w:pPr>
      <w:r>
        <w:rPr>
          <w:rFonts w:ascii="Segoe UI" w:hAnsi="Segoe UI" w:cs="Segoe UI"/>
        </w:rPr>
        <w:t>Křenovská 1374, Kojetín-I Město, 752 01 Kojetín</w:t>
      </w:r>
    </w:p>
    <w:p w14:paraId="6236C756" w14:textId="77777777" w:rsidR="00437B4B" w:rsidRDefault="002F30BB">
      <w:pPr>
        <w:tabs>
          <w:tab w:val="left" w:pos="2268"/>
        </w:tabs>
        <w:rPr>
          <w:rFonts w:ascii="Segoe UI" w:hAnsi="Segoe UI" w:cs="Segoe UI"/>
        </w:rPr>
      </w:pPr>
      <w:r>
        <w:rPr>
          <w:rFonts w:ascii="Segoe UI" w:hAnsi="Segoe UI" w:cs="Segoe UI"/>
        </w:rPr>
        <w:t>IČ: 191 79 499, DIČ: 191 79 499</w:t>
      </w:r>
    </w:p>
    <w:p w14:paraId="6A8A175D" w14:textId="77777777" w:rsidR="00437B4B" w:rsidRDefault="002F30BB">
      <w:pPr>
        <w:tabs>
          <w:tab w:val="left" w:pos="2268"/>
        </w:tabs>
        <w:rPr>
          <w:rFonts w:ascii="Segoe UI" w:hAnsi="Segoe UI" w:cs="Segoe UI"/>
        </w:rPr>
      </w:pPr>
      <w:r>
        <w:rPr>
          <w:rFonts w:ascii="Segoe UI" w:hAnsi="Segoe UI" w:cs="Segoe UI"/>
        </w:rPr>
        <w:t>Zapsána Krajským soudem v Ostravě, spis. zn.: 92190 C</w:t>
      </w:r>
    </w:p>
    <w:p w14:paraId="4EAF44EB" w14:textId="77777777" w:rsidR="00437B4B" w:rsidRDefault="00437B4B">
      <w:pPr>
        <w:tabs>
          <w:tab w:val="left" w:pos="2268"/>
        </w:tabs>
        <w:rPr>
          <w:rFonts w:ascii="Segoe UI" w:hAnsi="Segoe UI" w:cs="Segoe UI"/>
        </w:rPr>
      </w:pPr>
    </w:p>
    <w:p w14:paraId="34F3C80F" w14:textId="77777777" w:rsidR="00437B4B" w:rsidRDefault="002F30BB">
      <w:pPr>
        <w:tabs>
          <w:tab w:val="left" w:pos="2268"/>
        </w:tabs>
        <w:rPr>
          <w:rFonts w:ascii="Segoe UI" w:hAnsi="Segoe UI" w:cs="Segoe UI"/>
          <w:b/>
          <w:bCs/>
          <w:u w:val="single"/>
        </w:rPr>
      </w:pPr>
      <w:r>
        <w:rPr>
          <w:rFonts w:ascii="Segoe UI" w:hAnsi="Segoe UI" w:cs="Segoe UI"/>
          <w:b/>
          <w:bCs/>
          <w:u w:val="single"/>
        </w:rPr>
        <w:t>Identifikační údaje o projektantovi:</w:t>
      </w:r>
    </w:p>
    <w:p w14:paraId="074EB561" w14:textId="77777777" w:rsidR="00437B4B" w:rsidRDefault="002F30BB">
      <w:pPr>
        <w:tabs>
          <w:tab w:val="left" w:pos="2268"/>
        </w:tabs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>Odp. projektant:</w:t>
      </w:r>
      <w:r>
        <w:rPr>
          <w:rFonts w:ascii="Segoe UI" w:hAnsi="Segoe UI" w:cs="Segoe UI"/>
        </w:rPr>
        <w:t xml:space="preserve"> Adam Polách, AP-volt, s.r.o.</w:t>
      </w:r>
    </w:p>
    <w:p w14:paraId="7190FA1D" w14:textId="77777777" w:rsidR="00437B4B" w:rsidRDefault="002F30BB">
      <w:pPr>
        <w:tabs>
          <w:tab w:val="left" w:pos="2268"/>
          <w:tab w:val="left" w:pos="8456"/>
        </w:tabs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Tel:</w:t>
      </w:r>
      <w:r>
        <w:rPr>
          <w:rFonts w:ascii="Segoe UI" w:hAnsi="Segoe UI" w:cs="Segoe UI"/>
        </w:rPr>
        <w:t xml:space="preserve"> +420 739 054 258, 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br/>
      </w:r>
      <w:r>
        <w:rPr>
          <w:rFonts w:ascii="Segoe UI" w:hAnsi="Segoe UI" w:cs="Segoe UI"/>
          <w:b/>
          <w:bCs/>
        </w:rPr>
        <w:t>E-mail:</w:t>
      </w:r>
      <w:r>
        <w:rPr>
          <w:rFonts w:ascii="Segoe UI" w:hAnsi="Segoe UI" w:cs="Segoe UI"/>
        </w:rPr>
        <w:t xml:space="preserve"> apolach@ap-volt.cz</w:t>
      </w:r>
      <w:r>
        <w:rPr>
          <w:rFonts w:ascii="Segoe UI" w:hAnsi="Segoe UI" w:cs="Segoe UI"/>
        </w:rPr>
        <w:br/>
      </w:r>
    </w:p>
    <w:p w14:paraId="61D82D5C" w14:textId="77777777" w:rsidR="00437B4B" w:rsidRDefault="002F30BB">
      <w:pPr>
        <w:tabs>
          <w:tab w:val="left" w:pos="2268"/>
        </w:tabs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  <w:u w:val="single"/>
        </w:rPr>
        <w:t>Vypracováno na základě osvědčení:</w:t>
      </w:r>
      <w:r>
        <w:rPr>
          <w:rFonts w:ascii="Segoe UI" w:hAnsi="Segoe UI" w:cs="Segoe UI"/>
          <w:sz w:val="18"/>
          <w:szCs w:val="18"/>
        </w:rPr>
        <w:t xml:space="preserve"> Pracovník znalý s vyšší kvalifikací pro samostatnou činnost, řízení činností a samostatné projektování podle §7 nařízení vlády 194/2022Sb. ve znění zákona 250/2021 Sb. v rozsahu E1B – elektrická zařízení v prostředí s nebezpečím výbuchu bez omezení napětí vč. hromosvodů. </w:t>
      </w:r>
      <w:proofErr w:type="spellStart"/>
      <w:r>
        <w:rPr>
          <w:rFonts w:ascii="Segoe UI" w:hAnsi="Segoe UI" w:cs="Segoe UI"/>
          <w:sz w:val="18"/>
          <w:szCs w:val="18"/>
        </w:rPr>
        <w:t>Ev.č</w:t>
      </w:r>
      <w:proofErr w:type="spellEnd"/>
      <w:r>
        <w:rPr>
          <w:rFonts w:ascii="Segoe UI" w:hAnsi="Segoe UI" w:cs="Segoe UI"/>
          <w:sz w:val="18"/>
          <w:szCs w:val="18"/>
        </w:rPr>
        <w:t>. 14-06-2023</w:t>
      </w:r>
    </w:p>
    <w:bookmarkEnd w:id="6"/>
    <w:p w14:paraId="3D5101F5" w14:textId="77777777" w:rsidR="00437B4B" w:rsidRDefault="00437B4B">
      <w:pPr>
        <w:rPr>
          <w:rFonts w:ascii="Segoe UI" w:hAnsi="Segoe UI" w:cs="Segoe UI"/>
        </w:rPr>
      </w:pPr>
    </w:p>
    <w:p w14:paraId="67C4DE2E" w14:textId="77777777" w:rsidR="00437B4B" w:rsidRDefault="00437B4B">
      <w:pPr>
        <w:rPr>
          <w:rFonts w:ascii="Segoe UI" w:hAnsi="Segoe UI" w:cs="Segoe UI"/>
        </w:rPr>
      </w:pPr>
    </w:p>
    <w:p w14:paraId="068C842C" w14:textId="77777777" w:rsidR="00437B4B" w:rsidRDefault="002F30BB">
      <w:pPr>
        <w:pStyle w:val="Nadpis1"/>
        <w:rPr>
          <w:rFonts w:ascii="Segoe UI" w:eastAsia="Times New Roman" w:hAnsi="Segoe UI" w:cs="Segoe UI"/>
          <w:b/>
          <w:bCs/>
        </w:rPr>
      </w:pPr>
      <w:bookmarkStart w:id="7" w:name="_Toc199414201"/>
      <w:r>
        <w:rPr>
          <w:rFonts w:ascii="Segoe UI" w:eastAsia="Times New Roman" w:hAnsi="Segoe UI" w:cs="Segoe UI"/>
          <w:b/>
          <w:bCs/>
        </w:rPr>
        <w:t>Hromosvod a uzemnění</w:t>
      </w:r>
      <w:bookmarkEnd w:id="7"/>
    </w:p>
    <w:p w14:paraId="57B75051" w14:textId="77777777" w:rsidR="00437B4B" w:rsidRDefault="00437B4B"/>
    <w:p w14:paraId="2E912671" w14:textId="77777777" w:rsidR="00437B4B" w:rsidRDefault="002F30BB">
      <w:pPr>
        <w:pStyle w:val="Nadpis2"/>
        <w:rPr>
          <w:rFonts w:ascii="Segoe UI" w:hAnsi="Segoe UI" w:cs="Segoe UI"/>
          <w:b/>
          <w:bCs/>
        </w:rPr>
      </w:pPr>
      <w:bookmarkStart w:id="8" w:name="_Toc199414202"/>
      <w:r>
        <w:rPr>
          <w:rFonts w:ascii="Segoe UI" w:hAnsi="Segoe UI" w:cs="Segoe UI"/>
          <w:b/>
          <w:bCs/>
        </w:rPr>
        <w:t>Předmět projektu</w:t>
      </w:r>
      <w:bookmarkEnd w:id="8"/>
    </w:p>
    <w:p w14:paraId="117C8FED" w14:textId="77777777" w:rsidR="00437B4B" w:rsidRDefault="00437B4B">
      <w:pPr>
        <w:rPr>
          <w:rFonts w:ascii="Segoe UI" w:hAnsi="Segoe UI" w:cs="Segoe UI"/>
        </w:rPr>
      </w:pPr>
    </w:p>
    <w:p w14:paraId="72AA2686" w14:textId="5E975FC3" w:rsidR="00437B4B" w:rsidRDefault="002F30BB" w:rsidP="00827D05">
      <w:p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Předmětem této projektové dokumentace je systém ochrany před bleskem pro </w:t>
      </w:r>
      <w:r w:rsidR="00542F78">
        <w:rPr>
          <w:rFonts w:ascii="Segoe UI" w:hAnsi="Segoe UI" w:cs="Segoe UI"/>
        </w:rPr>
        <w:t>budovu</w:t>
      </w:r>
      <w:r>
        <w:rPr>
          <w:rFonts w:ascii="Segoe UI" w:hAnsi="Segoe UI" w:cs="Segoe UI"/>
        </w:rPr>
        <w:t xml:space="preserve"> </w:t>
      </w:r>
      <w:r w:rsidR="00827D05">
        <w:rPr>
          <w:rFonts w:ascii="Segoe UI" w:hAnsi="Segoe UI" w:cs="Segoe UI"/>
        </w:rPr>
        <w:t xml:space="preserve">sportovní haly TJ Slavia </w:t>
      </w:r>
      <w:r>
        <w:rPr>
          <w:rFonts w:ascii="Segoe UI" w:hAnsi="Segoe UI" w:cs="Segoe UI"/>
        </w:rPr>
        <w:t xml:space="preserve">s názvem akce </w:t>
      </w:r>
      <w:r w:rsidR="00542F78">
        <w:rPr>
          <w:rFonts w:ascii="Segoe UI" w:hAnsi="Segoe UI" w:cs="Segoe UI"/>
        </w:rPr>
        <w:t>„</w:t>
      </w:r>
      <w:r w:rsidR="00827D05" w:rsidRPr="00827D05">
        <w:rPr>
          <w:rFonts w:ascii="Segoe UI" w:hAnsi="Segoe UI" w:cs="Segoe UI"/>
        </w:rPr>
        <w:t xml:space="preserve">OPRAVA STŘECHY SPORTOVNÍ HALY TJ SLAVIA V KROMĚŘÍŽI </w:t>
      </w:r>
      <w:r w:rsidR="00827D05">
        <w:rPr>
          <w:rFonts w:ascii="Segoe UI" w:hAnsi="Segoe UI" w:cs="Segoe UI"/>
        </w:rPr>
        <w:t>– SYSTÉM</w:t>
      </w:r>
      <w:r w:rsidR="00827D05" w:rsidRPr="00827D05">
        <w:rPr>
          <w:rFonts w:ascii="Segoe UI" w:hAnsi="Segoe UI" w:cs="Segoe UI"/>
        </w:rPr>
        <w:t xml:space="preserve"> OCHRANY PŘED BLESKEM</w:t>
      </w:r>
      <w:r>
        <w:rPr>
          <w:rFonts w:ascii="Segoe UI" w:hAnsi="Segoe UI" w:cs="Segoe UI"/>
        </w:rPr>
        <w:t xml:space="preserve">“, na </w:t>
      </w:r>
      <w:proofErr w:type="spellStart"/>
      <w:r>
        <w:rPr>
          <w:rFonts w:ascii="Segoe UI" w:hAnsi="Segoe UI" w:cs="Segoe UI"/>
        </w:rPr>
        <w:t>parc</w:t>
      </w:r>
      <w:proofErr w:type="spellEnd"/>
      <w:r>
        <w:rPr>
          <w:rFonts w:ascii="Segoe UI" w:hAnsi="Segoe UI" w:cs="Segoe UI"/>
        </w:rPr>
        <w:t xml:space="preserve">. č. </w:t>
      </w:r>
      <w:r w:rsidR="00542F78">
        <w:rPr>
          <w:rFonts w:ascii="Segoe UI" w:hAnsi="Segoe UI" w:cs="Segoe UI"/>
        </w:rPr>
        <w:t xml:space="preserve">st. </w:t>
      </w:r>
      <w:r w:rsidR="00827D05">
        <w:rPr>
          <w:rFonts w:ascii="Segoe UI" w:hAnsi="Segoe UI" w:cs="Segoe UI"/>
        </w:rPr>
        <w:t>636</w:t>
      </w:r>
      <w:r w:rsidR="00542F78">
        <w:rPr>
          <w:rFonts w:ascii="Segoe UI" w:hAnsi="Segoe UI" w:cs="Segoe UI"/>
        </w:rPr>
        <w:t>,</w:t>
      </w:r>
      <w:r>
        <w:rPr>
          <w:rFonts w:ascii="Segoe UI" w:hAnsi="Segoe UI" w:cs="Segoe UI"/>
        </w:rPr>
        <w:t xml:space="preserve"> v kat. území </w:t>
      </w:r>
      <w:r w:rsidR="00827D05" w:rsidRPr="00827D05">
        <w:rPr>
          <w:rFonts w:ascii="Segoe UI" w:hAnsi="Segoe UI" w:cs="Segoe UI"/>
        </w:rPr>
        <w:t>Kroměříž [674834]</w:t>
      </w:r>
      <w:r>
        <w:rPr>
          <w:rFonts w:ascii="Segoe UI" w:hAnsi="Segoe UI" w:cs="Segoe UI"/>
        </w:rPr>
        <w:t xml:space="preserve">. Střecha budovy </w:t>
      </w:r>
      <w:r w:rsidR="00542F78">
        <w:rPr>
          <w:rFonts w:ascii="Segoe UI" w:hAnsi="Segoe UI" w:cs="Segoe UI"/>
        </w:rPr>
        <w:t>bude</w:t>
      </w:r>
      <w:r>
        <w:rPr>
          <w:rFonts w:ascii="Segoe UI" w:hAnsi="Segoe UI" w:cs="Segoe UI"/>
        </w:rPr>
        <w:t xml:space="preserve"> </w:t>
      </w:r>
      <w:r w:rsidR="000C4547">
        <w:rPr>
          <w:rFonts w:ascii="Segoe UI" w:hAnsi="Segoe UI" w:cs="Segoe UI"/>
        </w:rPr>
        <w:t>chráněna</w:t>
      </w:r>
      <w:r>
        <w:rPr>
          <w:rFonts w:ascii="Segoe UI" w:hAnsi="Segoe UI" w:cs="Segoe UI"/>
        </w:rPr>
        <w:t xml:space="preserve"> na základě výpočtu valivé koule </w:t>
      </w:r>
      <w:r w:rsidR="00827D05">
        <w:rPr>
          <w:rFonts w:ascii="Segoe UI" w:hAnsi="Segoe UI" w:cs="Segoe UI"/>
        </w:rPr>
        <w:t>jímači</w:t>
      </w:r>
      <w:r>
        <w:rPr>
          <w:rFonts w:ascii="Segoe UI" w:hAnsi="Segoe UI" w:cs="Segoe UI"/>
        </w:rPr>
        <w:t>.</w:t>
      </w:r>
      <w:r w:rsidR="00827D05">
        <w:rPr>
          <w:rFonts w:ascii="Segoe UI" w:hAnsi="Segoe UI" w:cs="Segoe UI"/>
        </w:rPr>
        <w:t xml:space="preserve"> Hromosvod bude neoddálený. Dle související projektové dokumentace opravy střešního pláště se předpokládá střecha z falcovaného plechu</w:t>
      </w:r>
      <w:r w:rsidR="00542F78">
        <w:rPr>
          <w:rFonts w:ascii="Segoe UI" w:hAnsi="Segoe UI" w:cs="Segoe UI"/>
        </w:rPr>
        <w:t>. T</w:t>
      </w:r>
      <w:r w:rsidR="00827D05">
        <w:rPr>
          <w:rFonts w:ascii="Segoe UI" w:hAnsi="Segoe UI" w:cs="Segoe UI"/>
        </w:rPr>
        <w:t>u</w:t>
      </w:r>
      <w:r w:rsidR="00542F78">
        <w:rPr>
          <w:rFonts w:ascii="Segoe UI" w:hAnsi="Segoe UI" w:cs="Segoe UI"/>
        </w:rPr>
        <w:t>to krytin</w:t>
      </w:r>
      <w:r w:rsidR="00827D05">
        <w:rPr>
          <w:rFonts w:ascii="Segoe UI" w:hAnsi="Segoe UI" w:cs="Segoe UI"/>
        </w:rPr>
        <w:t>u</w:t>
      </w:r>
      <w:r w:rsidR="00542F78">
        <w:rPr>
          <w:rFonts w:ascii="Segoe UI" w:hAnsi="Segoe UI" w:cs="Segoe UI"/>
        </w:rPr>
        <w:t xml:space="preserve"> lze obecně považovat za nehořlav</w:t>
      </w:r>
      <w:r w:rsidR="00827D05">
        <w:rPr>
          <w:rFonts w:ascii="Segoe UI" w:hAnsi="Segoe UI" w:cs="Segoe UI"/>
        </w:rPr>
        <w:t>ou</w:t>
      </w:r>
      <w:r w:rsidR="00542F78">
        <w:rPr>
          <w:rFonts w:ascii="Segoe UI" w:hAnsi="Segoe UI" w:cs="Segoe UI"/>
        </w:rPr>
        <w:t>.</w:t>
      </w:r>
    </w:p>
    <w:p w14:paraId="5EB12B32" w14:textId="77777777" w:rsidR="00437B4B" w:rsidRDefault="00437B4B">
      <w:pPr>
        <w:rPr>
          <w:rFonts w:ascii="Segoe UI" w:hAnsi="Segoe UI" w:cs="Segoe UI"/>
        </w:rPr>
      </w:pPr>
    </w:p>
    <w:p w14:paraId="79813625" w14:textId="77777777" w:rsidR="00437B4B" w:rsidRDefault="00437B4B">
      <w:pPr>
        <w:rPr>
          <w:rFonts w:ascii="Segoe UI" w:hAnsi="Segoe UI" w:cs="Segoe UI"/>
        </w:rPr>
      </w:pPr>
    </w:p>
    <w:p w14:paraId="223721EF" w14:textId="77777777" w:rsidR="00827D05" w:rsidRDefault="00827D05">
      <w:pPr>
        <w:rPr>
          <w:rFonts w:ascii="Segoe UI" w:hAnsi="Segoe UI" w:cs="Segoe UI"/>
        </w:rPr>
      </w:pPr>
    </w:p>
    <w:p w14:paraId="5FAE305E" w14:textId="77777777" w:rsidR="00827D05" w:rsidRDefault="00827D05">
      <w:pPr>
        <w:rPr>
          <w:rFonts w:ascii="Segoe UI" w:hAnsi="Segoe UI" w:cs="Segoe UI"/>
        </w:rPr>
      </w:pPr>
    </w:p>
    <w:p w14:paraId="7D4FF714" w14:textId="77777777" w:rsidR="00827D05" w:rsidRDefault="00827D05">
      <w:pPr>
        <w:rPr>
          <w:rFonts w:ascii="Segoe UI" w:hAnsi="Segoe UI" w:cs="Segoe UI"/>
        </w:rPr>
      </w:pPr>
    </w:p>
    <w:p w14:paraId="0487EF62" w14:textId="77777777" w:rsidR="00827D05" w:rsidRDefault="00827D05">
      <w:pPr>
        <w:rPr>
          <w:rFonts w:ascii="Segoe UI" w:hAnsi="Segoe UI" w:cs="Segoe UI"/>
        </w:rPr>
      </w:pPr>
    </w:p>
    <w:p w14:paraId="3CF71090" w14:textId="77777777" w:rsidR="00827D05" w:rsidRDefault="00827D05">
      <w:pPr>
        <w:rPr>
          <w:rFonts w:ascii="Segoe UI" w:hAnsi="Segoe UI" w:cs="Segoe UI"/>
        </w:rPr>
      </w:pPr>
    </w:p>
    <w:p w14:paraId="1580F9BD" w14:textId="77777777" w:rsidR="00437B4B" w:rsidRDefault="002F30BB">
      <w:pPr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lastRenderedPageBreak/>
        <w:t>Předmětem tohoto projektu není:</w:t>
      </w:r>
    </w:p>
    <w:p w14:paraId="0FF98E8C" w14:textId="6D433B27" w:rsidR="00437B4B" w:rsidRDefault="002F30BB">
      <w:pPr>
        <w:pStyle w:val="Odstavecseseznamem"/>
        <w:numPr>
          <w:ilvl w:val="0"/>
          <w:numId w:val="3"/>
        </w:numPr>
        <w:rPr>
          <w:rFonts w:ascii="Segoe UI" w:eastAsiaTheme="minorHAnsi" w:hAnsi="Segoe UI" w:cs="Segoe UI"/>
          <w:sz w:val="22"/>
          <w:lang w:bidi="ar-SA"/>
        </w:rPr>
      </w:pPr>
      <w:r>
        <w:rPr>
          <w:rFonts w:ascii="Segoe UI" w:eastAsiaTheme="minorHAnsi" w:hAnsi="Segoe UI" w:cs="Segoe UI"/>
          <w:sz w:val="22"/>
          <w:lang w:bidi="ar-SA"/>
        </w:rPr>
        <w:t>Vnitřní elektroinstalace budovy</w:t>
      </w:r>
    </w:p>
    <w:p w14:paraId="2B9B9905" w14:textId="4A8B4366" w:rsidR="00827D05" w:rsidRDefault="00827D05">
      <w:pPr>
        <w:pStyle w:val="Odstavecseseznamem"/>
        <w:numPr>
          <w:ilvl w:val="0"/>
          <w:numId w:val="3"/>
        </w:numPr>
        <w:rPr>
          <w:rFonts w:ascii="Segoe UI" w:eastAsiaTheme="minorHAnsi" w:hAnsi="Segoe UI" w:cs="Segoe UI"/>
          <w:sz w:val="22"/>
          <w:lang w:bidi="ar-SA"/>
        </w:rPr>
      </w:pPr>
      <w:r>
        <w:rPr>
          <w:rFonts w:ascii="Segoe UI" w:eastAsiaTheme="minorHAnsi" w:hAnsi="Segoe UI" w:cs="Segoe UI"/>
          <w:sz w:val="22"/>
          <w:lang w:bidi="ar-SA"/>
        </w:rPr>
        <w:t>Vnitřní ochrana před bleskem (stávající)</w:t>
      </w:r>
    </w:p>
    <w:p w14:paraId="522B8936" w14:textId="47BF4A81" w:rsidR="00680FA0" w:rsidRPr="00680FA0" w:rsidRDefault="00680FA0" w:rsidP="00680FA0">
      <w:pPr>
        <w:pStyle w:val="Odstavecseseznamem"/>
        <w:numPr>
          <w:ilvl w:val="0"/>
          <w:numId w:val="3"/>
        </w:numPr>
        <w:rPr>
          <w:rFonts w:ascii="Segoe UI" w:eastAsiaTheme="minorHAnsi" w:hAnsi="Segoe UI" w:cs="Segoe UI"/>
          <w:sz w:val="22"/>
          <w:lang w:bidi="ar-SA"/>
        </w:rPr>
      </w:pPr>
      <w:r>
        <w:rPr>
          <w:rFonts w:ascii="Segoe UI" w:eastAsiaTheme="minorHAnsi" w:hAnsi="Segoe UI" w:cs="Segoe UI"/>
          <w:sz w:val="22"/>
          <w:lang w:bidi="ar-SA"/>
        </w:rPr>
        <w:t>Zajištění inženýrských sítí ve výkopech</w:t>
      </w:r>
    </w:p>
    <w:p w14:paraId="064E1FCE" w14:textId="77777777" w:rsidR="00437B4B" w:rsidRDefault="002F30BB">
      <w:pPr>
        <w:pStyle w:val="Odstavecseseznamem"/>
        <w:numPr>
          <w:ilvl w:val="0"/>
          <w:numId w:val="3"/>
        </w:numPr>
        <w:rPr>
          <w:rFonts w:ascii="Segoe UI" w:eastAsiaTheme="minorHAnsi" w:hAnsi="Segoe UI" w:cs="Segoe UI"/>
          <w:sz w:val="22"/>
          <w:lang w:bidi="ar-SA"/>
        </w:rPr>
      </w:pPr>
      <w:r>
        <w:rPr>
          <w:rFonts w:ascii="Segoe UI" w:eastAsiaTheme="minorHAnsi" w:hAnsi="Segoe UI" w:cs="Segoe UI"/>
          <w:sz w:val="22"/>
          <w:lang w:bidi="ar-SA"/>
        </w:rPr>
        <w:t>Jiné části, které nejsou výslovně uvedeny v této PD</w:t>
      </w:r>
    </w:p>
    <w:p w14:paraId="3200592D" w14:textId="77777777" w:rsidR="00437B4B" w:rsidRDefault="00437B4B">
      <w:pPr>
        <w:rPr>
          <w:rFonts w:ascii="Segoe UI" w:hAnsi="Segoe UI" w:cs="Segoe UI"/>
        </w:rPr>
      </w:pPr>
    </w:p>
    <w:p w14:paraId="5269E6BE" w14:textId="77777777" w:rsidR="00437B4B" w:rsidRDefault="002F30BB">
      <w:pPr>
        <w:pStyle w:val="Nadpis2"/>
        <w:rPr>
          <w:rFonts w:ascii="Segoe UI" w:hAnsi="Segoe UI" w:cs="Segoe UI"/>
          <w:b/>
          <w:bCs/>
        </w:rPr>
      </w:pPr>
      <w:bookmarkStart w:id="9" w:name="_Toc199414203"/>
      <w:r>
        <w:rPr>
          <w:rFonts w:ascii="Segoe UI" w:hAnsi="Segoe UI" w:cs="Segoe UI"/>
          <w:b/>
          <w:bCs/>
        </w:rPr>
        <w:t>Použité podklady</w:t>
      </w:r>
      <w:bookmarkEnd w:id="9"/>
    </w:p>
    <w:p w14:paraId="43C5E73B" w14:textId="77777777" w:rsidR="00437B4B" w:rsidRDefault="002F30BB">
      <w:pPr>
        <w:pStyle w:val="Odstavecseseznamem"/>
        <w:numPr>
          <w:ilvl w:val="0"/>
          <w:numId w:val="2"/>
        </w:numPr>
        <w:rPr>
          <w:rFonts w:ascii="Segoe UI" w:eastAsiaTheme="minorHAnsi" w:hAnsi="Segoe UI" w:cs="Segoe UI"/>
          <w:sz w:val="22"/>
          <w:lang w:bidi="ar-SA"/>
        </w:rPr>
      </w:pPr>
      <w:r>
        <w:rPr>
          <w:rFonts w:ascii="Segoe UI" w:eastAsiaTheme="minorHAnsi" w:hAnsi="Segoe UI" w:cs="Segoe UI"/>
          <w:sz w:val="22"/>
          <w:lang w:bidi="ar-SA"/>
        </w:rPr>
        <w:t>Stavební půdorysy</w:t>
      </w:r>
    </w:p>
    <w:p w14:paraId="1A44A4F8" w14:textId="77777777" w:rsidR="00437B4B" w:rsidRDefault="002F30BB">
      <w:pPr>
        <w:pStyle w:val="Odstavecseseznamem"/>
        <w:numPr>
          <w:ilvl w:val="0"/>
          <w:numId w:val="2"/>
        </w:numPr>
        <w:rPr>
          <w:rFonts w:ascii="Segoe UI" w:eastAsiaTheme="minorHAnsi" w:hAnsi="Segoe UI" w:cs="Segoe UI"/>
          <w:sz w:val="22"/>
          <w:lang w:bidi="ar-SA"/>
        </w:rPr>
      </w:pPr>
      <w:r>
        <w:rPr>
          <w:rFonts w:ascii="Segoe UI" w:eastAsiaTheme="minorHAnsi" w:hAnsi="Segoe UI" w:cs="Segoe UI"/>
          <w:sz w:val="22"/>
          <w:lang w:bidi="ar-SA"/>
        </w:rPr>
        <w:t>Informace k analýze rizika poskytnuté investorem</w:t>
      </w:r>
    </w:p>
    <w:p w14:paraId="56796C19" w14:textId="77777777" w:rsidR="00437B4B" w:rsidRDefault="002F30BB">
      <w:pPr>
        <w:pStyle w:val="Odstavecseseznamem"/>
        <w:numPr>
          <w:ilvl w:val="0"/>
          <w:numId w:val="2"/>
        </w:numPr>
        <w:rPr>
          <w:rFonts w:ascii="Segoe UI" w:eastAsiaTheme="minorHAnsi" w:hAnsi="Segoe UI" w:cs="Segoe UI"/>
          <w:sz w:val="22"/>
          <w:lang w:bidi="ar-SA"/>
        </w:rPr>
      </w:pPr>
      <w:r>
        <w:rPr>
          <w:rFonts w:ascii="Segoe UI" w:eastAsiaTheme="minorHAnsi" w:hAnsi="Segoe UI" w:cs="Segoe UI"/>
          <w:sz w:val="22"/>
          <w:lang w:bidi="ar-SA"/>
        </w:rPr>
        <w:t>Fotodokumentace stavby</w:t>
      </w:r>
    </w:p>
    <w:p w14:paraId="0B34E928" w14:textId="77777777" w:rsidR="00437B4B" w:rsidRDefault="002F30BB">
      <w:pPr>
        <w:pStyle w:val="Odstavecseseznamem"/>
        <w:numPr>
          <w:ilvl w:val="0"/>
          <w:numId w:val="2"/>
        </w:numPr>
        <w:rPr>
          <w:rFonts w:ascii="Segoe UI" w:eastAsiaTheme="minorHAnsi" w:hAnsi="Segoe UI" w:cs="Segoe UI"/>
          <w:sz w:val="22"/>
          <w:lang w:bidi="ar-SA"/>
        </w:rPr>
      </w:pPr>
      <w:r>
        <w:rPr>
          <w:rFonts w:ascii="Segoe UI" w:eastAsiaTheme="minorHAnsi" w:hAnsi="Segoe UI" w:cs="Segoe UI"/>
          <w:sz w:val="22"/>
          <w:lang w:bidi="ar-SA"/>
        </w:rPr>
        <w:t>Pochůzky a místní šetření v místě stavby</w:t>
      </w:r>
    </w:p>
    <w:p w14:paraId="07E1507E" w14:textId="77777777" w:rsidR="00437B4B" w:rsidRDefault="002F30BB">
      <w:pPr>
        <w:pStyle w:val="Odstavecseseznamem"/>
        <w:numPr>
          <w:ilvl w:val="0"/>
          <w:numId w:val="2"/>
        </w:numPr>
        <w:rPr>
          <w:rFonts w:ascii="Segoe UI" w:eastAsiaTheme="minorHAnsi" w:hAnsi="Segoe UI" w:cs="Segoe UI"/>
          <w:sz w:val="22"/>
          <w:lang w:bidi="ar-SA"/>
        </w:rPr>
      </w:pPr>
      <w:r>
        <w:rPr>
          <w:rFonts w:ascii="Segoe UI" w:eastAsiaTheme="minorHAnsi" w:hAnsi="Segoe UI" w:cs="Segoe UI"/>
          <w:sz w:val="22"/>
          <w:lang w:bidi="ar-SA"/>
        </w:rPr>
        <w:t>Měření zemního odporu</w:t>
      </w:r>
    </w:p>
    <w:p w14:paraId="69D9A4A6" w14:textId="77777777" w:rsidR="00437B4B" w:rsidRDefault="00437B4B">
      <w:pPr>
        <w:rPr>
          <w:rFonts w:ascii="Segoe UI" w:hAnsi="Segoe UI" w:cs="Segoe UI"/>
        </w:rPr>
      </w:pPr>
    </w:p>
    <w:p w14:paraId="5D8E5AF4" w14:textId="77777777" w:rsidR="00437B4B" w:rsidRDefault="002F30BB">
      <w:pPr>
        <w:pStyle w:val="Nadpis2"/>
        <w:rPr>
          <w:rFonts w:ascii="Segoe UI" w:hAnsi="Segoe UI" w:cs="Segoe UI"/>
          <w:b/>
          <w:bCs/>
        </w:rPr>
      </w:pPr>
      <w:bookmarkStart w:id="10" w:name="_Toc199414204"/>
      <w:r>
        <w:rPr>
          <w:rFonts w:ascii="Segoe UI" w:hAnsi="Segoe UI" w:cs="Segoe UI"/>
          <w:b/>
          <w:bCs/>
        </w:rPr>
        <w:t>Uzemnění a vyrovnání potenciálů</w:t>
      </w:r>
      <w:bookmarkEnd w:id="10"/>
    </w:p>
    <w:p w14:paraId="39443D00" w14:textId="77777777" w:rsidR="00437B4B" w:rsidRDefault="00437B4B">
      <w:pPr>
        <w:rPr>
          <w:rFonts w:ascii="Segoe UI" w:hAnsi="Segoe UI" w:cs="Segoe UI"/>
        </w:rPr>
      </w:pPr>
    </w:p>
    <w:p w14:paraId="09E4F43B" w14:textId="77777777" w:rsidR="00437B4B" w:rsidRDefault="002F30BB">
      <w:pPr>
        <w:pStyle w:val="Nadpis3"/>
      </w:pPr>
      <w:bookmarkStart w:id="11" w:name="_Toc199414205"/>
      <w:r>
        <w:t>Uzemnění</w:t>
      </w:r>
      <w:bookmarkEnd w:id="11"/>
    </w:p>
    <w:p w14:paraId="2F7A3CFF" w14:textId="77777777" w:rsidR="00437B4B" w:rsidRDefault="00437B4B">
      <w:pPr>
        <w:rPr>
          <w:rFonts w:ascii="Segoe UI" w:hAnsi="Segoe UI" w:cs="Segoe UI"/>
        </w:rPr>
      </w:pPr>
    </w:p>
    <w:p w14:paraId="635405C8" w14:textId="2B087EB5" w:rsidR="00542F78" w:rsidRDefault="00680FA0">
      <w:p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 rámci rekonstrukce hromosvodu dojde taktéž k rekonstrukci uzemnění. S ohledem ke členitosti terénu a zástavbě bude vybudován nový zemnič typu A. Tento bude v kombinaci zemního pásku </w:t>
      </w:r>
      <w:proofErr w:type="spellStart"/>
      <w:r>
        <w:rPr>
          <w:rFonts w:ascii="Segoe UI" w:hAnsi="Segoe UI" w:cs="Segoe UI"/>
        </w:rPr>
        <w:t>FeZn</w:t>
      </w:r>
      <w:proofErr w:type="spellEnd"/>
      <w:r>
        <w:rPr>
          <w:rFonts w:ascii="Segoe UI" w:hAnsi="Segoe UI" w:cs="Segoe UI"/>
        </w:rPr>
        <w:t xml:space="preserve"> 30x4, zemnících tyčí žárově pozinkovaných a zemnícího drátu </w:t>
      </w:r>
      <w:proofErr w:type="spellStart"/>
      <w:r>
        <w:rPr>
          <w:rFonts w:ascii="Segoe UI" w:hAnsi="Segoe UI" w:cs="Segoe UI"/>
        </w:rPr>
        <w:t>FeZn</w:t>
      </w:r>
      <w:proofErr w:type="spellEnd"/>
      <w:r>
        <w:rPr>
          <w:rFonts w:ascii="Segoe UI" w:hAnsi="Segoe UI" w:cs="Segoe UI"/>
        </w:rPr>
        <w:t xml:space="preserve"> D10.</w:t>
      </w:r>
    </w:p>
    <w:p w14:paraId="45D0356D" w14:textId="5F9E7275" w:rsidR="0058594B" w:rsidRDefault="001D7698">
      <w:pPr>
        <w:rPr>
          <w:rFonts w:ascii="Segoe UI" w:hAnsi="Segoe UI" w:cs="Segoe UI"/>
        </w:rPr>
      </w:pPr>
      <w:r>
        <w:rPr>
          <w:rFonts w:ascii="Segoe UI" w:hAnsi="Segoe UI" w:cs="Segoe UI"/>
        </w:rPr>
        <w:t>P</w:t>
      </w:r>
      <w:r w:rsidR="000C4547">
        <w:rPr>
          <w:rFonts w:ascii="Segoe UI" w:hAnsi="Segoe UI" w:cs="Segoe UI"/>
        </w:rPr>
        <w:t>ro</w:t>
      </w:r>
      <w:r w:rsidR="002F30BB">
        <w:rPr>
          <w:rFonts w:ascii="Segoe UI" w:hAnsi="Segoe UI" w:cs="Segoe UI"/>
        </w:rPr>
        <w:t xml:space="preserve"> každý spoj bude užito nejméně dvou svorek k danému účelu vyrobených. Spoje budou řádně zatřeny ze všech stran </w:t>
      </w:r>
      <w:r w:rsidR="00680FA0">
        <w:rPr>
          <w:rFonts w:ascii="Segoe UI" w:hAnsi="Segoe UI" w:cs="Segoe UI"/>
        </w:rPr>
        <w:t>antikorozní ochranou</w:t>
      </w:r>
      <w:r w:rsidR="002F30BB">
        <w:rPr>
          <w:rFonts w:ascii="Segoe UI" w:hAnsi="Segoe UI" w:cs="Segoe UI"/>
        </w:rPr>
        <w:t>. Vývody zemniče budou</w:t>
      </w:r>
      <w:r w:rsidR="00680FA0">
        <w:rPr>
          <w:rFonts w:ascii="Segoe UI" w:hAnsi="Segoe UI" w:cs="Segoe UI"/>
        </w:rPr>
        <w:t xml:space="preserve"> taktéž</w:t>
      </w:r>
      <w:r w:rsidR="002F30BB">
        <w:rPr>
          <w:rFonts w:ascii="Segoe UI" w:hAnsi="Segoe UI" w:cs="Segoe UI"/>
        </w:rPr>
        <w:t xml:space="preserve"> opatřeny </w:t>
      </w:r>
      <w:r w:rsidR="00680FA0">
        <w:rPr>
          <w:rFonts w:ascii="Segoe UI" w:hAnsi="Segoe UI" w:cs="Segoe UI"/>
        </w:rPr>
        <w:t>antikorozní ochranou</w:t>
      </w:r>
      <w:r>
        <w:rPr>
          <w:rFonts w:ascii="Segoe UI" w:hAnsi="Segoe UI" w:cs="Segoe UI"/>
        </w:rPr>
        <w:t>,</w:t>
      </w:r>
      <w:r w:rsidR="002F30BB">
        <w:rPr>
          <w:rFonts w:ascii="Segoe UI" w:hAnsi="Segoe UI" w:cs="Segoe UI"/>
        </w:rPr>
        <w:t xml:space="preserve"> a to na všech přechodech beton-zemina, beton-povrch, zemina-povrch tak, jak je uvedeno v příloze E, ČSN 33 2000-5-54,ed.3.</w:t>
      </w:r>
    </w:p>
    <w:p w14:paraId="3A4C1459" w14:textId="77777777" w:rsidR="00437B4B" w:rsidRDefault="00437B4B">
      <w:pPr>
        <w:rPr>
          <w:rFonts w:ascii="Segoe UI" w:hAnsi="Segoe UI" w:cs="Segoe UI"/>
        </w:rPr>
      </w:pPr>
    </w:p>
    <w:p w14:paraId="13B5632A" w14:textId="3D2EF280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Vývody ze zemničů budou, v případě svodů, nachystány stavbou a ukončeny s rezervou 3 m nad povrch v místě budoucích </w:t>
      </w:r>
      <w:r w:rsidR="001D7698">
        <w:rPr>
          <w:rFonts w:ascii="Segoe UI" w:hAnsi="Segoe UI" w:cs="Segoe UI"/>
        </w:rPr>
        <w:t>svodů.</w:t>
      </w:r>
    </w:p>
    <w:p w14:paraId="06755A3E" w14:textId="77777777" w:rsidR="00437B4B" w:rsidRDefault="00437B4B">
      <w:pPr>
        <w:rPr>
          <w:rFonts w:ascii="Segoe UI" w:hAnsi="Segoe UI" w:cs="Segoe UI"/>
        </w:rPr>
      </w:pPr>
    </w:p>
    <w:p w14:paraId="5F13C26E" w14:textId="77928321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t>Pro účely revize a zákres</w:t>
      </w:r>
      <w:r w:rsidR="001D7698">
        <w:rPr>
          <w:rFonts w:ascii="Segoe UI" w:hAnsi="Segoe UI" w:cs="Segoe UI"/>
        </w:rPr>
        <w:t>u</w:t>
      </w:r>
      <w:r>
        <w:rPr>
          <w:rFonts w:ascii="Segoe UI" w:hAnsi="Segoe UI" w:cs="Segoe UI"/>
        </w:rPr>
        <w:t xml:space="preserve"> skutečného stavu,</w:t>
      </w:r>
      <w:r w:rsidR="001D7698">
        <w:rPr>
          <w:rFonts w:ascii="Segoe UI" w:hAnsi="Segoe UI" w:cs="Segoe UI"/>
        </w:rPr>
        <w:t xml:space="preserve"> stavu</w:t>
      </w:r>
      <w:r>
        <w:rPr>
          <w:rFonts w:ascii="Segoe UI" w:hAnsi="Segoe UI" w:cs="Segoe UI"/>
        </w:rPr>
        <w:t xml:space="preserve"> provedení spojů apod. provede zhotovitel po definitivní pokládce zemničů pasportizaci zemničů např. v podobě detailní fotodokumentace. Dále si provedení zemničů nechá schválit odborným stavebním dozorem.</w:t>
      </w:r>
    </w:p>
    <w:p w14:paraId="1416E1DC" w14:textId="77777777" w:rsidR="00437B4B" w:rsidRDefault="00437B4B">
      <w:pPr>
        <w:rPr>
          <w:rFonts w:ascii="Segoe UI" w:hAnsi="Segoe UI" w:cs="Segoe UI"/>
        </w:rPr>
      </w:pPr>
    </w:p>
    <w:p w14:paraId="4CE37DFA" w14:textId="3FB54AB3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>Před započetím prací si zhotovitel nechá u jednotlivých správců inženýrských sítí vytyčit jejich polohu, zajistí u jejich správců souhlas s provedením těchto prací a bude respektovat případné požadavky těchto správců.</w:t>
      </w:r>
    </w:p>
    <w:p w14:paraId="366E4762" w14:textId="77777777" w:rsidR="00680FA0" w:rsidRDefault="00680FA0">
      <w:pPr>
        <w:rPr>
          <w:rFonts w:ascii="Segoe UI" w:hAnsi="Segoe UI" w:cs="Segoe UI"/>
        </w:rPr>
      </w:pPr>
    </w:p>
    <w:p w14:paraId="4E64BD7B" w14:textId="570113FA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t>Výkopové práce</w:t>
      </w:r>
      <w:r w:rsidR="00404AD6">
        <w:rPr>
          <w:rFonts w:ascii="Segoe UI" w:hAnsi="Segoe UI" w:cs="Segoe UI"/>
        </w:rPr>
        <w:t>, v místech křížení či souběhu, či v ochranných pásmech inženýrských sítí,</w:t>
      </w:r>
      <w:r>
        <w:rPr>
          <w:rFonts w:ascii="Segoe UI" w:hAnsi="Segoe UI" w:cs="Segoe UI"/>
        </w:rPr>
        <w:t xml:space="preserve"> pro pokládku zemničů budou prováděny ručně nebo lehkou strojní technikou tak, aby nebyly poškozeny přilehlé inženýrské sítě. Uložení a provedení zemničů musí přednostně respektovat ustanovení </w:t>
      </w:r>
      <w:r w:rsidR="00680FA0">
        <w:rPr>
          <w:rFonts w:ascii="Segoe UI" w:hAnsi="Segoe UI" w:cs="Segoe UI"/>
        </w:rPr>
        <w:br/>
      </w:r>
      <w:r>
        <w:rPr>
          <w:rFonts w:ascii="Segoe UI" w:hAnsi="Segoe UI" w:cs="Segoe UI"/>
        </w:rPr>
        <w:t>ČSN 73 6005 a ČSN 33 2000-5-</w:t>
      </w:r>
      <w:r w:rsidR="00680FA0">
        <w:rPr>
          <w:rFonts w:ascii="Segoe UI" w:hAnsi="Segoe UI" w:cs="Segoe UI"/>
        </w:rPr>
        <w:t>54, ed</w:t>
      </w:r>
      <w:r>
        <w:rPr>
          <w:rFonts w:ascii="Segoe UI" w:hAnsi="Segoe UI" w:cs="Segoe UI"/>
        </w:rPr>
        <w:t>.3.</w:t>
      </w:r>
      <w:r w:rsidR="001D7698">
        <w:rPr>
          <w:rFonts w:ascii="Segoe UI" w:hAnsi="Segoe UI" w:cs="Segoe UI"/>
        </w:rPr>
        <w:t xml:space="preserve"> Odhalené sítě budou po dobu výstavby řádně podepřeny tak, aby nemohlo dojít k jejich posunutí. Způsob práce v ochranných pásmech a v blízkosti sítí, stejně tak polohu těchto sítí a způsob zásypu si dohodne dopředu zhotovitel se správci těchto sítí.</w:t>
      </w:r>
    </w:p>
    <w:p w14:paraId="3F59A6EE" w14:textId="77777777" w:rsidR="00680FA0" w:rsidRDefault="00680FA0">
      <w:pPr>
        <w:rPr>
          <w:rFonts w:ascii="Segoe UI" w:hAnsi="Segoe UI" w:cs="Segoe UI"/>
        </w:rPr>
      </w:pPr>
    </w:p>
    <w:p w14:paraId="786F4C8D" w14:textId="6DA07DF5" w:rsidR="00680FA0" w:rsidRDefault="00680FA0">
      <w:pPr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>Při křížení kabelových vedení bude zemnič uložen nejméně 10cm pod kabel, nebo vedle kabelu. S provedením křížení, souběhů a uložení zemniče v ochranném pásmu musí souhlasit správce inženýrské sítě.</w:t>
      </w:r>
    </w:p>
    <w:p w14:paraId="2DAAF93F" w14:textId="77777777" w:rsidR="00680FA0" w:rsidRDefault="00680FA0">
      <w:pPr>
        <w:rPr>
          <w:rFonts w:ascii="Segoe UI" w:hAnsi="Segoe UI" w:cs="Segoe UI"/>
        </w:rPr>
      </w:pPr>
    </w:p>
    <w:p w14:paraId="173AAFDD" w14:textId="0D303F72" w:rsidR="0058594B" w:rsidRDefault="0058594B">
      <w:pPr>
        <w:rPr>
          <w:rFonts w:ascii="Segoe UI" w:hAnsi="Segoe UI" w:cs="Segoe UI"/>
        </w:rPr>
      </w:pPr>
      <w:r>
        <w:rPr>
          <w:rFonts w:ascii="Segoe UI" w:hAnsi="Segoe UI" w:cs="Segoe UI"/>
        </w:rPr>
        <w:t>Stávající hromosvod prošel v nedávné době opravou, proto může zhotovitel, v případě vyhovujícího zemního odporu stávajícího svodu a pokud to bude místně vhodné, použít stávající přívody k uzemnění.</w:t>
      </w:r>
    </w:p>
    <w:p w14:paraId="5ADB9E16" w14:textId="77777777" w:rsidR="0058594B" w:rsidRDefault="0058594B">
      <w:pPr>
        <w:rPr>
          <w:rFonts w:ascii="Segoe UI" w:hAnsi="Segoe UI" w:cs="Segoe UI"/>
        </w:rPr>
      </w:pPr>
    </w:p>
    <w:p w14:paraId="1B47CBA7" w14:textId="77777777" w:rsidR="00680FA0" w:rsidRDefault="00680FA0">
      <w:pPr>
        <w:rPr>
          <w:rFonts w:ascii="Segoe UI" w:hAnsi="Segoe UI" w:cs="Segoe UI"/>
        </w:rPr>
      </w:pPr>
    </w:p>
    <w:p w14:paraId="0FD492E7" w14:textId="77777777" w:rsidR="00437B4B" w:rsidRDefault="002F30BB">
      <w:pPr>
        <w:pStyle w:val="Nadpis2"/>
        <w:rPr>
          <w:rFonts w:ascii="Segoe UI" w:hAnsi="Segoe UI" w:cs="Segoe UI"/>
          <w:b/>
          <w:bCs/>
        </w:rPr>
      </w:pPr>
      <w:bookmarkStart w:id="12" w:name="_Toc199414206"/>
      <w:r>
        <w:rPr>
          <w:rFonts w:ascii="Segoe UI" w:hAnsi="Segoe UI" w:cs="Segoe UI"/>
          <w:b/>
          <w:bCs/>
        </w:rPr>
        <w:t>Systém ochrany před bleskem „LPS“</w:t>
      </w:r>
      <w:bookmarkEnd w:id="12"/>
    </w:p>
    <w:p w14:paraId="691464E8" w14:textId="77777777" w:rsidR="00437B4B" w:rsidRDefault="00437B4B">
      <w:pPr>
        <w:rPr>
          <w:rFonts w:ascii="Segoe UI" w:hAnsi="Segoe UI" w:cs="Segoe UI"/>
        </w:rPr>
      </w:pPr>
    </w:p>
    <w:p w14:paraId="4E7012F0" w14:textId="52DC52E7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t>Systém ochrany před bleskem slouží ke snížení rizika úrazu živých bytostí, ztrát na majetku, veřejných službách a kulturním dědictví. Systém ochrany před bleskem se řídí souborem norem</w:t>
      </w:r>
      <w:r>
        <w:rPr>
          <w:rFonts w:ascii="Segoe UI" w:hAnsi="Segoe UI" w:cs="Segoe UI"/>
        </w:rPr>
        <w:br/>
        <w:t>ČSN EN 62305,ed.2:2011.</w:t>
      </w:r>
    </w:p>
    <w:p w14:paraId="3C93684A" w14:textId="7577E62F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Systém je navržen jako </w:t>
      </w:r>
      <w:r w:rsidR="00680FA0">
        <w:rPr>
          <w:rFonts w:ascii="Segoe UI" w:hAnsi="Segoe UI" w:cs="Segoe UI"/>
        </w:rPr>
        <w:t>ne</w:t>
      </w:r>
      <w:r>
        <w:rPr>
          <w:rFonts w:ascii="Segoe UI" w:hAnsi="Segoe UI" w:cs="Segoe UI"/>
        </w:rPr>
        <w:t>oddálená (</w:t>
      </w:r>
      <w:r w:rsidR="00680FA0">
        <w:rPr>
          <w:rFonts w:ascii="Segoe UI" w:hAnsi="Segoe UI" w:cs="Segoe UI"/>
        </w:rPr>
        <w:t>ne</w:t>
      </w:r>
      <w:r>
        <w:rPr>
          <w:rFonts w:ascii="Segoe UI" w:hAnsi="Segoe UI" w:cs="Segoe UI"/>
        </w:rPr>
        <w:t>izolovaná) jímačová soustava ochrany sedlové střechy. Veškeré cizí kovové části střechy v zóně ochrany před bleskem LPZ 0</w:t>
      </w:r>
      <w:r>
        <w:rPr>
          <w:rFonts w:ascii="Segoe UI" w:hAnsi="Segoe UI" w:cs="Segoe UI"/>
          <w:vertAlign w:val="subscript"/>
        </w:rPr>
        <w:t>B</w:t>
      </w:r>
      <w:r>
        <w:rPr>
          <w:rFonts w:ascii="Segoe UI" w:hAnsi="Segoe UI" w:cs="Segoe UI"/>
        </w:rPr>
        <w:t xml:space="preserve"> musejí být spojeny </w:t>
      </w:r>
      <w:r w:rsidR="00680FA0">
        <w:rPr>
          <w:rFonts w:ascii="Segoe UI" w:hAnsi="Segoe UI" w:cs="Segoe UI"/>
        </w:rPr>
        <w:t>vedením hromosvodu</w:t>
      </w:r>
      <w:r>
        <w:rPr>
          <w:rFonts w:ascii="Segoe UI" w:hAnsi="Segoe UI" w:cs="Segoe UI"/>
        </w:rPr>
        <w:t xml:space="preserve">. </w:t>
      </w:r>
    </w:p>
    <w:p w14:paraId="7E14B652" w14:textId="77777777" w:rsidR="00437B4B" w:rsidRDefault="00437B4B">
      <w:pPr>
        <w:rPr>
          <w:rFonts w:ascii="Segoe UI" w:hAnsi="Segoe UI" w:cs="Segoe UI"/>
        </w:rPr>
      </w:pPr>
    </w:p>
    <w:p w14:paraId="7FDC188A" w14:textId="71385DC8" w:rsidR="00437B4B" w:rsidRPr="00680FA0" w:rsidRDefault="00680FA0">
      <w:pPr>
        <w:rPr>
          <w:rFonts w:ascii="Segoe UI" w:hAnsi="Segoe UI" w:cs="Segoe UI"/>
        </w:rPr>
      </w:pPr>
      <w:r w:rsidRPr="00680FA0">
        <w:rPr>
          <w:rFonts w:ascii="Segoe UI" w:hAnsi="Segoe UI" w:cs="Segoe UI"/>
        </w:rPr>
        <w:t>Jímače, jež budou chránit krajní střechy</w:t>
      </w:r>
      <w:r>
        <w:rPr>
          <w:rFonts w:ascii="Segoe UI" w:hAnsi="Segoe UI" w:cs="Segoe UI"/>
        </w:rPr>
        <w:t>, budou vetknuty systémovými držáky do atik a stěn dle projektové dokumentace. Na centrální sedlové střeše budou 3ks jímačů vetknuty na speciální konstrukci do nosné konstrukce střechy. Zde je třeba, a</w:t>
      </w:r>
      <w:r w:rsidR="004E45FE">
        <w:rPr>
          <w:rFonts w:ascii="Segoe UI" w:hAnsi="Segoe UI" w:cs="Segoe UI"/>
        </w:rPr>
        <w:t>by bylo vetknutí koordinováno se stavbou střešního pláště a je třeba dodržet návody výrobců střešní krytiny tak, aby nedocházelo k zatékání pod střešní plášť.</w:t>
      </w:r>
    </w:p>
    <w:p w14:paraId="44B6AD55" w14:textId="77777777" w:rsidR="00680FA0" w:rsidRDefault="00680FA0">
      <w:pPr>
        <w:rPr>
          <w:rFonts w:ascii="Segoe UI" w:hAnsi="Segoe UI" w:cs="Segoe UI"/>
          <w:b/>
          <w:bCs/>
        </w:rPr>
      </w:pPr>
    </w:p>
    <w:p w14:paraId="39A65494" w14:textId="77777777" w:rsidR="00437B4B" w:rsidRDefault="00437B4B">
      <w:pPr>
        <w:rPr>
          <w:rFonts w:ascii="Segoe UI" w:hAnsi="Segoe UI" w:cs="Segoe UI"/>
        </w:rPr>
      </w:pPr>
    </w:p>
    <w:p w14:paraId="3D0781B7" w14:textId="77777777" w:rsidR="00437B4B" w:rsidRDefault="002F30BB">
      <w:pPr>
        <w:pStyle w:val="Nadpis3"/>
      </w:pPr>
      <w:bookmarkStart w:id="13" w:name="_Toc199414207"/>
      <w:r>
        <w:t>Parametry ochrany před bleskem:</w:t>
      </w:r>
      <w:bookmarkEnd w:id="13"/>
    </w:p>
    <w:p w14:paraId="64081C0D" w14:textId="77777777" w:rsidR="00437B4B" w:rsidRDefault="00437B4B">
      <w:pPr>
        <w:rPr>
          <w:rFonts w:ascii="Segoe UI" w:hAnsi="Segoe UI" w:cs="Segoe UI"/>
        </w:rPr>
      </w:pPr>
    </w:p>
    <w:p w14:paraId="2628FF02" w14:textId="1A72A623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Vypočítaná hladina LPL: 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>LPL II</w:t>
      </w:r>
    </w:p>
    <w:p w14:paraId="0DCBB2DE" w14:textId="225321AA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t>Poloměr valící koule: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 w:rsidR="004E45FE">
        <w:rPr>
          <w:rFonts w:ascii="Segoe UI" w:hAnsi="Segoe UI" w:cs="Segoe UI"/>
        </w:rPr>
        <w:t xml:space="preserve">30 </w:t>
      </w:r>
      <w:r>
        <w:rPr>
          <w:rFonts w:ascii="Segoe UI" w:hAnsi="Segoe UI" w:cs="Segoe UI"/>
        </w:rPr>
        <w:t>m</w:t>
      </w:r>
    </w:p>
    <w:p w14:paraId="5A999888" w14:textId="131A904C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t>Vrcholový bleskový proud pro výpočet:</w:t>
      </w:r>
      <w:r>
        <w:rPr>
          <w:rFonts w:ascii="Segoe UI" w:hAnsi="Segoe UI" w:cs="Segoe UI"/>
        </w:rPr>
        <w:tab/>
        <w:t>1</w:t>
      </w:r>
      <w:r w:rsidR="004E45FE">
        <w:rPr>
          <w:rFonts w:ascii="Segoe UI" w:hAnsi="Segoe UI" w:cs="Segoe UI"/>
        </w:rPr>
        <w:t xml:space="preserve">50 </w:t>
      </w:r>
      <w:proofErr w:type="spellStart"/>
      <w:r>
        <w:rPr>
          <w:rFonts w:ascii="Segoe UI" w:hAnsi="Segoe UI" w:cs="Segoe UI"/>
        </w:rPr>
        <w:t>kA</w:t>
      </w:r>
      <w:proofErr w:type="spellEnd"/>
    </w:p>
    <w:p w14:paraId="517D87DA" w14:textId="6B2B81F3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t>Typ hromosvodu: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 w:rsidR="004E45FE">
        <w:rPr>
          <w:rFonts w:ascii="Segoe UI" w:hAnsi="Segoe UI" w:cs="Segoe UI"/>
        </w:rPr>
        <w:t>Nei</w:t>
      </w:r>
      <w:r>
        <w:rPr>
          <w:rFonts w:ascii="Segoe UI" w:hAnsi="Segoe UI" w:cs="Segoe UI"/>
        </w:rPr>
        <w:t>zolovaná (</w:t>
      </w:r>
      <w:r w:rsidR="004E45FE">
        <w:rPr>
          <w:rFonts w:ascii="Segoe UI" w:hAnsi="Segoe UI" w:cs="Segoe UI"/>
        </w:rPr>
        <w:t>ne</w:t>
      </w:r>
      <w:r>
        <w:rPr>
          <w:rFonts w:ascii="Segoe UI" w:hAnsi="Segoe UI" w:cs="Segoe UI"/>
        </w:rPr>
        <w:t>oddálená) soustava</w:t>
      </w:r>
    </w:p>
    <w:p w14:paraId="57D185FE" w14:textId="4FDE7D59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t>Uzemňovací soustava: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  <w:t xml:space="preserve">zemnič typu </w:t>
      </w:r>
      <w:r w:rsidR="004E45FE">
        <w:rPr>
          <w:rFonts w:ascii="Segoe UI" w:hAnsi="Segoe UI" w:cs="Segoe UI"/>
        </w:rPr>
        <w:t>A</w:t>
      </w:r>
    </w:p>
    <w:p w14:paraId="1C0E4C46" w14:textId="5EAC4F13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t>Vyrovnání potenciálů vnitřních systémů:</w:t>
      </w:r>
      <w:r>
        <w:rPr>
          <w:rFonts w:ascii="Segoe UI" w:hAnsi="Segoe UI" w:cs="Segoe UI"/>
        </w:rPr>
        <w:tab/>
      </w:r>
      <w:r w:rsidR="004E45FE">
        <w:rPr>
          <w:rFonts w:ascii="Segoe UI" w:hAnsi="Segoe UI" w:cs="Segoe UI"/>
        </w:rPr>
        <w:t>stávající, není předmětem PD</w:t>
      </w:r>
    </w:p>
    <w:p w14:paraId="6B90DB97" w14:textId="6050E0D1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t>Použití přepěťových ventilů SPD:</w:t>
      </w:r>
      <w:r>
        <w:rPr>
          <w:rFonts w:ascii="Segoe UI" w:hAnsi="Segoe UI" w:cs="Segoe UI"/>
        </w:rPr>
        <w:tab/>
      </w:r>
      <w:r>
        <w:rPr>
          <w:rFonts w:ascii="Segoe UI" w:hAnsi="Segoe UI" w:cs="Segoe UI"/>
        </w:rPr>
        <w:tab/>
      </w:r>
      <w:r w:rsidR="004E45FE">
        <w:rPr>
          <w:rFonts w:ascii="Segoe UI" w:hAnsi="Segoe UI" w:cs="Segoe UI"/>
        </w:rPr>
        <w:t>není předmětem této PD</w:t>
      </w:r>
      <w:r w:rsidR="004E45FE">
        <w:rPr>
          <w:rFonts w:ascii="Segoe UI" w:hAnsi="Segoe UI" w:cs="Segoe UI"/>
        </w:rPr>
        <w:br/>
        <w:t>*Přepěťová  zařízení se ovšem důrazně doporučuje instalovat.</w:t>
      </w:r>
    </w:p>
    <w:p w14:paraId="2F45189B" w14:textId="77777777" w:rsidR="00437B4B" w:rsidRDefault="00437B4B">
      <w:pPr>
        <w:rPr>
          <w:rFonts w:ascii="Segoe UI" w:hAnsi="Segoe UI" w:cs="Segoe UI"/>
        </w:rPr>
      </w:pPr>
    </w:p>
    <w:p w14:paraId="08CDC9C1" w14:textId="77777777" w:rsidR="00437B4B" w:rsidRDefault="00437B4B">
      <w:pPr>
        <w:rPr>
          <w:rFonts w:ascii="Segoe UI" w:hAnsi="Segoe UI" w:cs="Segoe UI"/>
        </w:rPr>
      </w:pPr>
    </w:p>
    <w:p w14:paraId="3A3A00A7" w14:textId="77777777" w:rsidR="00437B4B" w:rsidRDefault="002F30BB">
      <w:pPr>
        <w:pStyle w:val="Nadpis3"/>
      </w:pPr>
      <w:bookmarkStart w:id="14" w:name="_Toc199414208"/>
      <w:r>
        <w:t>Jímače a jejich uchycení</w:t>
      </w:r>
      <w:bookmarkEnd w:id="14"/>
    </w:p>
    <w:p w14:paraId="5E37EBD2" w14:textId="77777777" w:rsidR="00437B4B" w:rsidRDefault="00437B4B">
      <w:pPr>
        <w:rPr>
          <w:rFonts w:ascii="Segoe UI" w:hAnsi="Segoe UI" w:cs="Segoe UI"/>
        </w:rPr>
      </w:pPr>
    </w:p>
    <w:p w14:paraId="225EB95F" w14:textId="008368AF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t>Jímače budou použity</w:t>
      </w:r>
      <w:r w:rsidR="004E45FE">
        <w:rPr>
          <w:rFonts w:ascii="Segoe UI" w:hAnsi="Segoe UI" w:cs="Segoe UI"/>
        </w:rPr>
        <w:t xml:space="preserve"> lehké,</w:t>
      </w:r>
      <w:r>
        <w:rPr>
          <w:rFonts w:ascii="Segoe UI" w:hAnsi="Segoe UI" w:cs="Segoe UI"/>
        </w:rPr>
        <w:t xml:space="preserve"> z hliníkové slitiny</w:t>
      </w:r>
      <w:r w:rsidR="002B7616">
        <w:rPr>
          <w:rFonts w:ascii="Segoe UI" w:hAnsi="Segoe UI" w:cs="Segoe UI"/>
        </w:rPr>
        <w:t xml:space="preserve"> AlMgSi</w:t>
      </w:r>
      <w:r w:rsidR="004E45FE">
        <w:rPr>
          <w:rFonts w:ascii="Segoe UI" w:hAnsi="Segoe UI" w:cs="Segoe UI"/>
        </w:rPr>
        <w:t>,</w:t>
      </w:r>
      <w:r>
        <w:rPr>
          <w:rFonts w:ascii="Segoe UI" w:hAnsi="Segoe UI" w:cs="Segoe UI"/>
        </w:rPr>
        <w:t xml:space="preserve"> </w:t>
      </w:r>
      <w:r w:rsidR="00067BC5">
        <w:rPr>
          <w:rFonts w:ascii="Segoe UI" w:hAnsi="Segoe UI" w:cs="Segoe UI"/>
        </w:rPr>
        <w:t>vetknuté do konstrukce střechy</w:t>
      </w:r>
      <w:r w:rsidR="004E45FE">
        <w:rPr>
          <w:rFonts w:ascii="Segoe UI" w:hAnsi="Segoe UI" w:cs="Segoe UI"/>
        </w:rPr>
        <w:t xml:space="preserve"> a stěn</w:t>
      </w:r>
      <w:r>
        <w:rPr>
          <w:rFonts w:ascii="Segoe UI" w:hAnsi="Segoe UI" w:cs="Segoe UI"/>
        </w:rPr>
        <w:t xml:space="preserve">. </w:t>
      </w:r>
      <w:r w:rsidR="00067BC5">
        <w:rPr>
          <w:rFonts w:ascii="Segoe UI" w:hAnsi="Segoe UI" w:cs="Segoe UI"/>
        </w:rPr>
        <w:t xml:space="preserve">Přechod přes střešní plášť bude řádně zatěsněn tak, aby nedocházelo k zatékání vody pod střešní plášť. Provedení </w:t>
      </w:r>
      <w:r w:rsidR="002B7616">
        <w:rPr>
          <w:rFonts w:ascii="Segoe UI" w:hAnsi="Segoe UI" w:cs="Segoe UI"/>
        </w:rPr>
        <w:t>utěsnění</w:t>
      </w:r>
      <w:r w:rsidR="00067BC5">
        <w:rPr>
          <w:rFonts w:ascii="Segoe UI" w:hAnsi="Segoe UI" w:cs="Segoe UI"/>
        </w:rPr>
        <w:t xml:space="preserve"> přechodu bude koordinováno s výrobcem střešní krytiny a s profesí stavby. </w:t>
      </w:r>
      <w:r w:rsidR="002B7616">
        <w:rPr>
          <w:rFonts w:ascii="Segoe UI" w:hAnsi="Segoe UI" w:cs="Segoe UI"/>
        </w:rPr>
        <w:t xml:space="preserve">Konstrukce pro vetknutí jímačů do </w:t>
      </w:r>
      <w:r w:rsidR="004E45FE">
        <w:rPr>
          <w:rFonts w:ascii="Segoe UI" w:hAnsi="Segoe UI" w:cs="Segoe UI"/>
        </w:rPr>
        <w:t>konstrukce</w:t>
      </w:r>
      <w:r w:rsidR="002B7616">
        <w:rPr>
          <w:rFonts w:ascii="Segoe UI" w:hAnsi="Segoe UI" w:cs="Segoe UI"/>
        </w:rPr>
        <w:t xml:space="preserve"> střechy musí respektovat větrnou oblast v daném míst</w:t>
      </w:r>
      <w:r w:rsidR="004E45FE">
        <w:rPr>
          <w:rFonts w:ascii="Segoe UI" w:hAnsi="Segoe UI" w:cs="Segoe UI"/>
        </w:rPr>
        <w:t>ě</w:t>
      </w:r>
      <w:r w:rsidR="002B7616">
        <w:rPr>
          <w:rFonts w:ascii="Segoe UI" w:hAnsi="Segoe UI" w:cs="Segoe UI"/>
        </w:rPr>
        <w:t>.</w:t>
      </w:r>
    </w:p>
    <w:p w14:paraId="26FA4270" w14:textId="77777777" w:rsidR="00437B4B" w:rsidRDefault="00437B4B">
      <w:pPr>
        <w:rPr>
          <w:rFonts w:ascii="Segoe UI" w:hAnsi="Segoe UI" w:cs="Segoe UI"/>
        </w:rPr>
      </w:pPr>
    </w:p>
    <w:p w14:paraId="69D37CC1" w14:textId="6D097EBE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 xml:space="preserve">Konstrukce pro uchycení </w:t>
      </w:r>
      <w:r w:rsidR="002B7616">
        <w:rPr>
          <w:rFonts w:ascii="Segoe UI" w:hAnsi="Segoe UI" w:cs="Segoe UI"/>
        </w:rPr>
        <w:t>drátů svodů</w:t>
      </w:r>
      <w:r>
        <w:rPr>
          <w:rFonts w:ascii="Segoe UI" w:hAnsi="Segoe UI" w:cs="Segoe UI"/>
        </w:rPr>
        <w:t>, jímačů</w:t>
      </w:r>
      <w:r w:rsidR="004E45FE">
        <w:rPr>
          <w:rFonts w:ascii="Segoe UI" w:hAnsi="Segoe UI" w:cs="Segoe UI"/>
        </w:rPr>
        <w:t>,</w:t>
      </w:r>
      <w:r>
        <w:rPr>
          <w:rFonts w:ascii="Segoe UI" w:hAnsi="Segoe UI" w:cs="Segoe UI"/>
        </w:rPr>
        <w:t xml:space="preserve"> průchodek apod. nesmí poškozovat střešní plášť ani nesmí být zdrojem zatékání pod střešní krytinu či do konstrukce střechy.</w:t>
      </w:r>
    </w:p>
    <w:p w14:paraId="1A78EC57" w14:textId="77777777" w:rsidR="00437B4B" w:rsidRDefault="00437B4B">
      <w:pPr>
        <w:rPr>
          <w:rFonts w:ascii="Segoe UI" w:hAnsi="Segoe UI" w:cs="Segoe UI"/>
        </w:rPr>
      </w:pPr>
    </w:p>
    <w:p w14:paraId="51E4BDB8" w14:textId="77777777" w:rsidR="00437B4B" w:rsidRDefault="00437B4B">
      <w:pPr>
        <w:rPr>
          <w:rFonts w:ascii="Segoe UI" w:hAnsi="Segoe UI" w:cs="Segoe UI"/>
        </w:rPr>
      </w:pPr>
    </w:p>
    <w:p w14:paraId="27C62ED6" w14:textId="77777777" w:rsidR="00437B4B" w:rsidRDefault="002F30BB">
      <w:pPr>
        <w:pStyle w:val="Nadpis3"/>
      </w:pPr>
      <w:bookmarkStart w:id="15" w:name="_Toc199414209"/>
      <w:r>
        <w:t>Soustava svodů</w:t>
      </w:r>
      <w:bookmarkEnd w:id="15"/>
    </w:p>
    <w:p w14:paraId="78FF8076" w14:textId="77777777" w:rsidR="00437B4B" w:rsidRDefault="00437B4B">
      <w:pPr>
        <w:rPr>
          <w:rFonts w:ascii="Segoe UI" w:hAnsi="Segoe UI" w:cs="Segoe UI"/>
          <w:b/>
          <w:bCs/>
          <w:u w:val="single"/>
        </w:rPr>
      </w:pPr>
    </w:p>
    <w:p w14:paraId="226D9831" w14:textId="26CB2956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t>Svislé svody ke zkušebním svorkám budou upevněny pomocí typizovaných podpěr, určených výrobcem. Zkušební svorky budou umístěny v</w:t>
      </w:r>
      <w:r w:rsidR="002B7616">
        <w:rPr>
          <w:rFonts w:ascii="Segoe UI" w:hAnsi="Segoe UI" w:cs="Segoe UI"/>
        </w:rPr>
        <w:t>e</w:t>
      </w:r>
      <w:r>
        <w:rPr>
          <w:rFonts w:ascii="Segoe UI" w:hAnsi="Segoe UI" w:cs="Segoe UI"/>
        </w:rPr>
        <w:t> </w:t>
      </w:r>
      <w:r w:rsidR="002B7616">
        <w:rPr>
          <w:rFonts w:ascii="Segoe UI" w:hAnsi="Segoe UI" w:cs="Segoe UI"/>
        </w:rPr>
        <w:t>výšce 1,6m nad definitivním terénem</w:t>
      </w:r>
      <w:r>
        <w:rPr>
          <w:rFonts w:ascii="Segoe UI" w:hAnsi="Segoe UI" w:cs="Segoe UI"/>
        </w:rPr>
        <w:t>.</w:t>
      </w:r>
      <w:r w:rsidR="002B7616">
        <w:rPr>
          <w:rFonts w:ascii="Segoe UI" w:hAnsi="Segoe UI" w:cs="Segoe UI"/>
        </w:rPr>
        <w:t xml:space="preserve"> Bude instalováno celkem </w:t>
      </w:r>
      <w:r w:rsidR="00B0615E">
        <w:rPr>
          <w:rFonts w:ascii="Segoe UI" w:hAnsi="Segoe UI" w:cs="Segoe UI"/>
        </w:rPr>
        <w:t>16</w:t>
      </w:r>
      <w:r w:rsidR="002B7616">
        <w:rPr>
          <w:rFonts w:ascii="Segoe UI" w:hAnsi="Segoe UI" w:cs="Segoe UI"/>
        </w:rPr>
        <w:t xml:space="preserve"> svodů.</w:t>
      </w:r>
      <w:r w:rsidR="00B0615E">
        <w:rPr>
          <w:rFonts w:ascii="Segoe UI" w:hAnsi="Segoe UI" w:cs="Segoe UI"/>
        </w:rPr>
        <w:t xml:space="preserve"> Svody budou opatřeny nad terénem ochranným úhelníkem, nebo trubkou (trubku je třeba utěsnit!).</w:t>
      </w:r>
    </w:p>
    <w:p w14:paraId="617451F6" w14:textId="77777777" w:rsidR="00437B4B" w:rsidRDefault="00437B4B">
      <w:pPr>
        <w:rPr>
          <w:rFonts w:ascii="Segoe UI" w:hAnsi="Segoe UI" w:cs="Segoe UI"/>
        </w:rPr>
      </w:pPr>
    </w:p>
    <w:p w14:paraId="661DA5D6" w14:textId="6361DCCC" w:rsidR="00834504" w:rsidRDefault="00834504">
      <w:pPr>
        <w:rPr>
          <w:rFonts w:ascii="Segoe UI" w:hAnsi="Segoe UI" w:cs="Segoe UI"/>
        </w:rPr>
      </w:pPr>
      <w:r>
        <w:rPr>
          <w:rFonts w:ascii="Segoe UI" w:hAnsi="Segoe UI" w:cs="Segoe UI"/>
        </w:rPr>
        <w:t>Svody č. 3 ,5, 6, 10 a 13 jsou uvažovány vést po odvodňovacích rourách.</w:t>
      </w:r>
    </w:p>
    <w:p w14:paraId="54FD1D4B" w14:textId="77777777" w:rsidR="00834504" w:rsidRDefault="00834504">
      <w:pPr>
        <w:rPr>
          <w:rFonts w:ascii="Segoe UI" w:hAnsi="Segoe UI" w:cs="Segoe UI"/>
        </w:rPr>
      </w:pPr>
    </w:p>
    <w:p w14:paraId="4679331E" w14:textId="3BE8CC72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t>Zkušební svorky budou očíslovány. Číslování vychází z projektové dokumentace.</w:t>
      </w:r>
    </w:p>
    <w:p w14:paraId="32AADD31" w14:textId="77777777" w:rsidR="00437B4B" w:rsidRDefault="00437B4B">
      <w:pPr>
        <w:rPr>
          <w:rFonts w:ascii="Segoe UI" w:hAnsi="Segoe UI" w:cs="Segoe UI"/>
        </w:rPr>
      </w:pPr>
    </w:p>
    <w:p w14:paraId="5FF46BBA" w14:textId="77777777" w:rsidR="00437B4B" w:rsidRDefault="00437B4B">
      <w:pPr>
        <w:rPr>
          <w:rFonts w:ascii="Segoe UI" w:hAnsi="Segoe UI" w:cs="Segoe UI"/>
        </w:rPr>
      </w:pPr>
    </w:p>
    <w:p w14:paraId="6361B449" w14:textId="77777777" w:rsidR="00437B4B" w:rsidRDefault="002F30BB">
      <w:pPr>
        <w:pStyle w:val="Nadpis1"/>
        <w:rPr>
          <w:rFonts w:ascii="Segoe UI" w:hAnsi="Segoe UI" w:cs="Segoe UI"/>
          <w:b/>
          <w:bCs/>
        </w:rPr>
      </w:pPr>
      <w:bookmarkStart w:id="16" w:name="_Toc199414210"/>
      <w:r>
        <w:rPr>
          <w:rFonts w:ascii="Segoe UI" w:hAnsi="Segoe UI" w:cs="Segoe UI"/>
          <w:b/>
          <w:bCs/>
        </w:rPr>
        <w:t>Bezpečnost práce, obsluha a provedení stavby</w:t>
      </w:r>
      <w:bookmarkEnd w:id="16"/>
    </w:p>
    <w:p w14:paraId="364E31A8" w14:textId="77777777" w:rsidR="00437B4B" w:rsidRDefault="00437B4B">
      <w:pPr>
        <w:rPr>
          <w:rFonts w:ascii="Segoe UI" w:hAnsi="Segoe UI" w:cs="Segoe UI"/>
        </w:rPr>
      </w:pPr>
    </w:p>
    <w:p w14:paraId="70D3CB67" w14:textId="047DFB26" w:rsidR="00437B4B" w:rsidRDefault="002F30BB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Hromosvod a uzemnění jsou vyhrazeným technickým zařízením ve smyslu zákona 250/2021 Sb. a budou prováděny osobami s patřičnou elektrotechnickou kvalifikací, znalostmi a schopnostmi (ve smyslu zákona 250/2021 Sb. ve znění nařízení vlády 194/2022 Sb. a dalších prováděcích předpisů a vyhlášek). Osoby provádějící montáže, údržby, opravy a revize musejí disponovat patřičným oprávněním a osvědčením pro danou činnost. Veškeré práce na vyhrazených elektrických zařízeních budou prováděny v souladu s návody výrobců a dodavatelů s dostatečnou technickou praxí a s dobrou řemeslnou úrovní dle souboru norem a souvisejících předpisů.</w:t>
      </w:r>
    </w:p>
    <w:p w14:paraId="082F124D" w14:textId="77777777" w:rsidR="00437B4B" w:rsidRDefault="002F30BB">
      <w:pPr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Montážní firmy musí disponovat předepsanými ochrannými pracovními pomůckami a měřícími přístroji k daným pracím určenými. Práce budou prováděny s přihlédnutím k </w:t>
      </w:r>
      <w:r>
        <w:rPr>
          <w:rFonts w:ascii="Segoe UI" w:hAnsi="Segoe UI" w:cs="Segoe UI"/>
        </w:rPr>
        <w:br/>
        <w:t>ČSN EN 50110-1,ed.3:2015 a ČSN EN 50110-2,ed.2:2011.</w:t>
      </w:r>
    </w:p>
    <w:p w14:paraId="10DDCC66" w14:textId="77777777" w:rsidR="00437B4B" w:rsidRDefault="00437B4B">
      <w:pPr>
        <w:rPr>
          <w:rFonts w:ascii="Segoe UI" w:hAnsi="Segoe UI" w:cs="Segoe UI"/>
        </w:rPr>
      </w:pPr>
    </w:p>
    <w:p w14:paraId="27F70FEA" w14:textId="701897E0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t>Dále budou při výrobě hotových výrobků z polotovarů dodržovány postupy prohlášení shody ES ve smyslu zákona 22/1997 Sb., nařízení vlády 118/2016 Sb. a ve stanovených případech 90/2016 Sb. a 117/2016 Sb.</w:t>
      </w:r>
    </w:p>
    <w:p w14:paraId="45FAEEF0" w14:textId="77777777" w:rsidR="00437B4B" w:rsidRDefault="00437B4B">
      <w:pPr>
        <w:rPr>
          <w:rFonts w:ascii="Segoe UI" w:hAnsi="Segoe UI" w:cs="Segoe UI"/>
        </w:rPr>
      </w:pPr>
    </w:p>
    <w:p w14:paraId="46AD4E4B" w14:textId="7A87599E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t>Při předání díla předá zhotovitel investorovi dokumentaci skutečného provedení odpovídající skutečnému stavu, revizní zprávy, a to jak výchozí, tak i případně všechny dílčí. Dále pak veškeré návody k obsluze. Nakonec poučí investora o:</w:t>
      </w:r>
    </w:p>
    <w:p w14:paraId="01A17CAD" w14:textId="77777777" w:rsidR="00437B4B" w:rsidRDefault="00437B4B">
      <w:pPr>
        <w:rPr>
          <w:rFonts w:ascii="Segoe UI" w:hAnsi="Segoe UI" w:cs="Segoe UI"/>
        </w:rPr>
      </w:pPr>
    </w:p>
    <w:p w14:paraId="2B389BC4" w14:textId="77777777" w:rsidR="00437B4B" w:rsidRDefault="002F30BB">
      <w:pPr>
        <w:pStyle w:val="Odstavecseseznamem"/>
        <w:numPr>
          <w:ilvl w:val="0"/>
          <w:numId w:val="4"/>
        </w:numPr>
        <w:rPr>
          <w:rFonts w:ascii="Segoe UI" w:eastAsiaTheme="minorHAnsi" w:hAnsi="Segoe UI" w:cs="Segoe UI"/>
          <w:sz w:val="22"/>
          <w:lang w:bidi="ar-SA"/>
        </w:rPr>
      </w:pPr>
      <w:r>
        <w:rPr>
          <w:rFonts w:ascii="Segoe UI" w:eastAsiaTheme="minorHAnsi" w:hAnsi="Segoe UI" w:cs="Segoe UI"/>
          <w:sz w:val="22"/>
          <w:lang w:bidi="ar-SA"/>
        </w:rPr>
        <w:t>pravidelných údržbách, opravách a revizích</w:t>
      </w:r>
    </w:p>
    <w:p w14:paraId="35BC7A68" w14:textId="77777777" w:rsidR="00437B4B" w:rsidRDefault="002F30BB">
      <w:pPr>
        <w:pStyle w:val="Odstavecseseznamem"/>
        <w:numPr>
          <w:ilvl w:val="0"/>
          <w:numId w:val="4"/>
        </w:numPr>
        <w:ind w:left="709"/>
        <w:rPr>
          <w:rFonts w:ascii="Segoe UI" w:eastAsiaTheme="minorHAnsi" w:hAnsi="Segoe UI" w:cs="Segoe UI"/>
          <w:sz w:val="22"/>
          <w:lang w:bidi="ar-SA"/>
        </w:rPr>
      </w:pPr>
      <w:r>
        <w:rPr>
          <w:rFonts w:ascii="Segoe UI" w:eastAsiaTheme="minorHAnsi" w:hAnsi="Segoe UI" w:cs="Segoe UI"/>
          <w:sz w:val="22"/>
          <w:lang w:bidi="ar-SA"/>
        </w:rPr>
        <w:t>rizicích úprav systému ochrany před bleskem LPS</w:t>
      </w:r>
    </w:p>
    <w:p w14:paraId="1AB0C2B6" w14:textId="77777777" w:rsidR="00437B4B" w:rsidRDefault="002F30BB">
      <w:pPr>
        <w:pStyle w:val="Odstavecseseznamem"/>
        <w:numPr>
          <w:ilvl w:val="0"/>
          <w:numId w:val="4"/>
        </w:numPr>
        <w:ind w:left="709"/>
        <w:rPr>
          <w:rFonts w:ascii="Segoe UI" w:eastAsiaTheme="minorHAnsi" w:hAnsi="Segoe UI" w:cs="Segoe UI"/>
          <w:sz w:val="22"/>
          <w:lang w:bidi="ar-SA"/>
        </w:rPr>
      </w:pPr>
      <w:r>
        <w:rPr>
          <w:rFonts w:ascii="Segoe UI" w:eastAsiaTheme="minorHAnsi" w:hAnsi="Segoe UI" w:cs="Segoe UI"/>
          <w:sz w:val="22"/>
          <w:lang w:bidi="ar-SA"/>
        </w:rPr>
        <w:t>a o výše uvedených krocích pořídí písemný záznam s podpisem investora.</w:t>
      </w:r>
    </w:p>
    <w:p w14:paraId="0A2A7086" w14:textId="77777777" w:rsidR="00437B4B" w:rsidRDefault="00437B4B">
      <w:pPr>
        <w:rPr>
          <w:rFonts w:ascii="Segoe UI" w:hAnsi="Segoe UI" w:cs="Segoe UI"/>
        </w:rPr>
      </w:pPr>
    </w:p>
    <w:p w14:paraId="192B8532" w14:textId="3585FC4F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t>Zhotovitel prokazatelně poučí investora o rizicích spojených s provozem systému ochrany před bleskem a o rizicích způsobených nedostatečnou údržbou, zanedbání revizí, zkoušek apod.</w:t>
      </w:r>
    </w:p>
    <w:p w14:paraId="35A191B4" w14:textId="77777777" w:rsidR="00437B4B" w:rsidRDefault="00437B4B">
      <w:pPr>
        <w:rPr>
          <w:rFonts w:ascii="Segoe UI" w:hAnsi="Segoe UI" w:cs="Segoe UI"/>
        </w:rPr>
      </w:pPr>
    </w:p>
    <w:p w14:paraId="125F6542" w14:textId="702D2A8E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t>Zhotovitel si v průběhu prací bude počínat tak, aby nebyly poškozeny stávající inženýrské sítě.</w:t>
      </w:r>
    </w:p>
    <w:p w14:paraId="70BC57A9" w14:textId="77777777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lastRenderedPageBreak/>
        <w:t xml:space="preserve">Před započetím prací si v řádném předstihu vyžádá polohu inženýrských sítí. Při práci v blízkosti inženýrských sítí nebo v ochranných pásmech bude provádět pouze ruční výkopy s řádnou opatrností. </w:t>
      </w:r>
    </w:p>
    <w:p w14:paraId="047BE190" w14:textId="77777777" w:rsidR="00437B4B" w:rsidRDefault="00437B4B">
      <w:pPr>
        <w:rPr>
          <w:rFonts w:ascii="Segoe UI" w:hAnsi="Segoe UI" w:cs="Segoe UI"/>
        </w:rPr>
      </w:pPr>
    </w:p>
    <w:p w14:paraId="1F890BD5" w14:textId="0FC66AD9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t>Některé práce na zařízení ochrany před bleskem jsou navíc, ve smyslu nařízení vlády č. 362/2005 Sb., pracemi s nebezpečím pádu z výšky nebo do hloubky. Zhotovitel může těmito pracemi pověřit pouze ty pracovníky, kteří splňují požadavky výše uvedeného nařízení vlády a souvisejících předpisů.</w:t>
      </w:r>
    </w:p>
    <w:p w14:paraId="6797BEE5" w14:textId="77777777" w:rsidR="00437B4B" w:rsidRDefault="00437B4B">
      <w:pPr>
        <w:rPr>
          <w:rFonts w:ascii="Segoe UI" w:hAnsi="Segoe UI" w:cs="Segoe UI"/>
        </w:rPr>
      </w:pPr>
    </w:p>
    <w:p w14:paraId="43835333" w14:textId="77777777" w:rsidR="00437B4B" w:rsidRDefault="00437B4B">
      <w:pPr>
        <w:rPr>
          <w:rFonts w:ascii="Segoe UI" w:hAnsi="Segoe UI" w:cs="Segoe UI"/>
        </w:rPr>
      </w:pPr>
    </w:p>
    <w:p w14:paraId="201B969C" w14:textId="77777777" w:rsidR="00437B4B" w:rsidRDefault="002F30BB">
      <w:pPr>
        <w:pStyle w:val="Nadpis1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 </w:t>
      </w:r>
      <w:bookmarkStart w:id="17" w:name="_Toc199414211"/>
      <w:r>
        <w:rPr>
          <w:rFonts w:ascii="Segoe UI" w:hAnsi="Segoe UI" w:cs="Segoe UI"/>
          <w:b/>
          <w:bCs/>
        </w:rPr>
        <w:t>Použité normy a předpisy</w:t>
      </w:r>
      <w:bookmarkEnd w:id="17"/>
    </w:p>
    <w:p w14:paraId="5D6D924C" w14:textId="77777777" w:rsidR="00437B4B" w:rsidRDefault="00437B4B">
      <w:pPr>
        <w:rPr>
          <w:rFonts w:ascii="Segoe UI" w:hAnsi="Segoe UI" w:cs="Segoe UI"/>
        </w:rPr>
      </w:pPr>
    </w:p>
    <w:p w14:paraId="4F924D38" w14:textId="77777777" w:rsidR="00437B4B" w:rsidRDefault="002F30BB">
      <w:pPr>
        <w:pStyle w:val="-wm-msonormal"/>
        <w:shd w:val="clear" w:color="auto" w:fill="FFFFFF"/>
        <w:spacing w:beforeAutospacing="0" w:afterAutospacing="0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 xml:space="preserve"> Dodavatel se musí podřídit normám a předpisům platným v ČR v době realizace prací, a zejména normám a požadavkům platných při odběru elektrické energie a vydaných rozvodným závodem, a dále požadavkům Telekomunikačního úřadu a Požárního sboru.</w:t>
      </w:r>
    </w:p>
    <w:p w14:paraId="3AA92E7E" w14:textId="77777777" w:rsidR="00437B4B" w:rsidRDefault="00437B4B">
      <w:pPr>
        <w:pStyle w:val="-wm-msonormal"/>
        <w:shd w:val="clear" w:color="auto" w:fill="FFFFFF"/>
        <w:spacing w:beforeAutospacing="0" w:afterAutospacing="0"/>
        <w:rPr>
          <w:rFonts w:ascii="Segoe UI" w:eastAsiaTheme="minorHAnsi" w:hAnsi="Segoe UI" w:cs="Segoe UI"/>
          <w:sz w:val="22"/>
          <w:szCs w:val="22"/>
          <w:lang w:eastAsia="en-US"/>
        </w:rPr>
      </w:pPr>
    </w:p>
    <w:p w14:paraId="076966C0" w14:textId="77777777" w:rsidR="00437B4B" w:rsidRDefault="002F30BB">
      <w:pPr>
        <w:pStyle w:val="-wm-msonormal"/>
        <w:shd w:val="clear" w:color="auto" w:fill="FFFFFF"/>
        <w:spacing w:beforeAutospacing="0" w:afterAutospacing="0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 xml:space="preserve"> Dodavatel se spojí s jednotlivými technickými úseky a podřídí se jejich normám a požadavkům.</w:t>
      </w:r>
    </w:p>
    <w:p w14:paraId="71979875" w14:textId="77777777" w:rsidR="00437B4B" w:rsidRDefault="00437B4B">
      <w:pPr>
        <w:pStyle w:val="-wm-msonormal"/>
        <w:shd w:val="clear" w:color="auto" w:fill="FFFFFF"/>
        <w:spacing w:beforeAutospacing="0" w:afterAutospacing="0"/>
        <w:rPr>
          <w:rFonts w:ascii="Segoe UI" w:eastAsiaTheme="minorHAnsi" w:hAnsi="Segoe UI" w:cs="Segoe UI"/>
          <w:sz w:val="22"/>
          <w:szCs w:val="22"/>
          <w:lang w:eastAsia="en-US"/>
        </w:rPr>
      </w:pPr>
    </w:p>
    <w:p w14:paraId="5FC0AFFF" w14:textId="77777777" w:rsidR="00437B4B" w:rsidRDefault="002F30BB">
      <w:pPr>
        <w:pStyle w:val="-wm-msonormal"/>
        <w:shd w:val="clear" w:color="auto" w:fill="FFFFFF"/>
        <w:spacing w:beforeAutospacing="0" w:afterAutospacing="0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 xml:space="preserve"> Zejména musí být dodrženy následující normy:</w:t>
      </w:r>
    </w:p>
    <w:p w14:paraId="7E2CAE43" w14:textId="77777777" w:rsidR="00437B4B" w:rsidRDefault="00437B4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</w:p>
    <w:p w14:paraId="13263E5F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ČSN 33 2000-1,ed.2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Elektrické instalace nízkého napětí - Část 1: Základní hlediska, stanovení základních charakteristik, definice</w:t>
      </w:r>
    </w:p>
    <w:p w14:paraId="3D338A12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ČSN 33 2000-4-41,ed.3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Elektrické instalace nízkého napětí - Část 4-41: Ochranná opatření pro zajištění bezpečnosti - Ochrana před úrazem elektrickým proudem</w:t>
      </w:r>
    </w:p>
    <w:p w14:paraId="7D4499EB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ČSN 33 2000–4–42,ed.2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Elektrické instalace nízkého napětí - Část 4-42: Bezpečnost - Ochrana před účinky tepla</w:t>
      </w:r>
    </w:p>
    <w:p w14:paraId="4BD1D437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ČSN 33 2000–4–43,ed.2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Elektrické instalace nízkého napětí - Část 4-43: Bezpečnost - Ochrana před nadproudy</w:t>
      </w:r>
    </w:p>
    <w:p w14:paraId="4BC727F5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ČSN 33 2000–4–444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Elektrické instalace nízkého napětí – Část 4-444: Bezpečnost - Ochrana před napěťovým a elektromagnetickým rušením</w:t>
      </w:r>
    </w:p>
    <w:p w14:paraId="3254C403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ČSN 33 2000–5–51,ed.3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Elektrické instalace nízkého napětí – Všeobecné předpisy.</w:t>
      </w:r>
    </w:p>
    <w:p w14:paraId="78F0710A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ČSN 33 2000–5–52,ed.2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Elektrické instalace nízkého napětí – Elektrická vedení.</w:t>
      </w:r>
    </w:p>
    <w:p w14:paraId="3B2D978D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ČSN 33 2000–5–534,ed.2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Elektrické instalace nízkého napětí – Přepěťová ochranná zařízení</w:t>
      </w:r>
    </w:p>
    <w:p w14:paraId="5F1BCD12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ČSN 33 2000–5–537,ed.2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Elektrické instalace nízkého napětí – Přístroje pro odpojování a spínání.</w:t>
      </w:r>
    </w:p>
    <w:p w14:paraId="48970501" w14:textId="77777777" w:rsidR="00437B4B" w:rsidRDefault="002F30BB">
      <w:pPr>
        <w:pStyle w:val="-wm-msonormal"/>
        <w:shd w:val="clear" w:color="auto" w:fill="FFFFFF"/>
        <w:spacing w:beforeAutospacing="0" w:afterAutospacing="0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 xml:space="preserve">- </w:t>
      </w:r>
      <w:r>
        <w:rPr>
          <w:rFonts w:ascii="Segoe UI" w:eastAsiaTheme="minorHAnsi" w:hAnsi="Segoe UI" w:cs="Segoe UI"/>
          <w:b/>
          <w:bCs/>
          <w:sz w:val="22"/>
          <w:szCs w:val="22"/>
          <w:lang w:eastAsia="en-US"/>
        </w:rPr>
        <w:t>ČSN 33 2000–5–54,ed.3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 xml:space="preserve">  Elektrické instalace nízkého napětí – uzemnění a ochranné vodiče.</w:t>
      </w:r>
    </w:p>
    <w:p w14:paraId="64A7CC8E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ČSN 33 2000–5–56,ed.2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Elektrické instalace nízkého napětí – Zařízení pro bezpečnostní účely.</w:t>
      </w:r>
    </w:p>
    <w:p w14:paraId="145F5195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ČSN 33 2000–6,ed.2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Elektrické instalace nízkého napětí – Revize</w:t>
      </w:r>
    </w:p>
    <w:p w14:paraId="27C98D7C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ČSN 33 2000–7–704,ed.2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Elektrické instalace nízkého napětí – Elektrická zařízení na staveništích a demolicích.</w:t>
      </w:r>
    </w:p>
    <w:p w14:paraId="7A45850A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 xml:space="preserve">- </w:t>
      </w:r>
      <w:r>
        <w:rPr>
          <w:rFonts w:ascii="Segoe UI" w:eastAsiaTheme="minorHAnsi" w:hAnsi="Segoe UI" w:cs="Segoe UI"/>
          <w:b/>
          <w:bCs/>
          <w:sz w:val="22"/>
          <w:szCs w:val="22"/>
          <w:lang w:eastAsia="en-US"/>
        </w:rPr>
        <w:t>ČSN 33 2000-7-712,ed.2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Elektrické instalace nízkého napětí - Část 7-712: Zařízení jednoúčelová a ve zvláštních objektech - Fotovoltaické (PV) systémy</w:t>
      </w:r>
    </w:p>
    <w:p w14:paraId="580DDD46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 xml:space="preserve">- </w:t>
      </w:r>
      <w:r>
        <w:rPr>
          <w:rFonts w:ascii="Segoe UI" w:eastAsiaTheme="minorHAnsi" w:hAnsi="Segoe UI" w:cs="Segoe UI"/>
          <w:b/>
          <w:bCs/>
          <w:sz w:val="22"/>
          <w:szCs w:val="22"/>
          <w:lang w:eastAsia="en-US"/>
        </w:rPr>
        <w:t>ČSN 33 2130,ed.3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Elektrické instalace nízkého napětí – vnitřní elektrické rozvody.</w:t>
      </w:r>
    </w:p>
    <w:p w14:paraId="26EE9E06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b/>
          <w:bCs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b/>
          <w:bCs/>
          <w:sz w:val="22"/>
          <w:szCs w:val="22"/>
          <w:lang w:eastAsia="en-US"/>
        </w:rPr>
        <w:t>- ČSN EN 62 305-1,ed.2</w:t>
      </w:r>
      <w:r>
        <w:rPr>
          <w:rFonts w:ascii="Segoe UI" w:eastAsiaTheme="minorHAnsi" w:hAnsi="Segoe UI" w:cs="Segoe UI"/>
          <w:b/>
          <w:bCs/>
          <w:sz w:val="22"/>
          <w:szCs w:val="22"/>
          <w:lang w:eastAsia="en-US"/>
        </w:rPr>
        <w:tab/>
      </w:r>
      <w:r>
        <w:rPr>
          <w:rFonts w:ascii="Segoe UI" w:eastAsiaTheme="minorHAnsi" w:hAnsi="Segoe UI" w:cs="Segoe UI"/>
          <w:sz w:val="22"/>
          <w:szCs w:val="22"/>
          <w:lang w:eastAsia="en-US"/>
        </w:rPr>
        <w:t>Ochrana před bleskem - Obecné principy</w:t>
      </w:r>
    </w:p>
    <w:p w14:paraId="2B310C9F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b/>
          <w:bCs/>
          <w:sz w:val="22"/>
          <w:szCs w:val="22"/>
          <w:lang w:eastAsia="en-US"/>
        </w:rPr>
        <w:t>- ČSN EN 62 305-2,ed.2</w:t>
      </w:r>
      <w:r>
        <w:rPr>
          <w:rFonts w:ascii="Segoe UI" w:eastAsiaTheme="minorHAnsi" w:hAnsi="Segoe UI" w:cs="Segoe UI"/>
          <w:b/>
          <w:bCs/>
          <w:sz w:val="22"/>
          <w:szCs w:val="22"/>
          <w:lang w:eastAsia="en-US"/>
        </w:rPr>
        <w:tab/>
      </w:r>
      <w:r>
        <w:rPr>
          <w:rFonts w:ascii="Segoe UI" w:eastAsiaTheme="minorHAnsi" w:hAnsi="Segoe UI" w:cs="Segoe UI"/>
          <w:sz w:val="22"/>
          <w:szCs w:val="22"/>
          <w:lang w:eastAsia="en-US"/>
        </w:rPr>
        <w:t>Ochrana před bleskem - Řízení rizika</w:t>
      </w:r>
    </w:p>
    <w:p w14:paraId="13BDEB55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b/>
          <w:bCs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b/>
          <w:bCs/>
          <w:sz w:val="22"/>
          <w:szCs w:val="22"/>
          <w:lang w:eastAsia="en-US"/>
        </w:rPr>
        <w:t>- ČSN EN 62 305-3,ed.2</w:t>
      </w:r>
      <w:r>
        <w:rPr>
          <w:rFonts w:ascii="Segoe UI" w:eastAsiaTheme="minorHAnsi" w:hAnsi="Segoe UI" w:cs="Segoe UI"/>
          <w:b/>
          <w:bCs/>
          <w:sz w:val="22"/>
          <w:szCs w:val="22"/>
          <w:lang w:eastAsia="en-US"/>
        </w:rPr>
        <w:tab/>
      </w:r>
      <w:r>
        <w:rPr>
          <w:rFonts w:ascii="Segoe UI" w:eastAsiaTheme="minorHAnsi" w:hAnsi="Segoe UI" w:cs="Segoe UI"/>
          <w:sz w:val="22"/>
          <w:szCs w:val="22"/>
          <w:lang w:eastAsia="en-US"/>
        </w:rPr>
        <w:t>Ochrana před bleskem - Hmotné škody na stavbách a ohrožení života</w:t>
      </w:r>
    </w:p>
    <w:p w14:paraId="77F9DEDD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b/>
          <w:bCs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b/>
          <w:bCs/>
          <w:sz w:val="22"/>
          <w:szCs w:val="22"/>
          <w:lang w:eastAsia="en-US"/>
        </w:rPr>
        <w:t>- ČSN EN 62 305-4,ed.2</w:t>
      </w:r>
      <w:r>
        <w:rPr>
          <w:rFonts w:ascii="Segoe UI" w:eastAsiaTheme="minorHAnsi" w:hAnsi="Segoe UI" w:cs="Segoe UI"/>
          <w:b/>
          <w:bCs/>
          <w:sz w:val="22"/>
          <w:szCs w:val="22"/>
          <w:lang w:eastAsia="en-US"/>
        </w:rPr>
        <w:tab/>
      </w:r>
      <w:r>
        <w:rPr>
          <w:rFonts w:ascii="Segoe UI" w:eastAsiaTheme="minorHAnsi" w:hAnsi="Segoe UI" w:cs="Segoe UI"/>
          <w:sz w:val="22"/>
          <w:szCs w:val="22"/>
          <w:lang w:eastAsia="en-US"/>
        </w:rPr>
        <w:t>Ochrana před bleskem - Elektrické a elektronické systémy ve stavbách</w:t>
      </w:r>
    </w:p>
    <w:p w14:paraId="47E7ACF6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lastRenderedPageBreak/>
        <w:t>- ČSN 33 1310,ed.2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Bezpečnostní požadavky na elektrické instalace a spotřebiče určené k užívání osobami bez elektrotechnické kvalifikace</w:t>
      </w:r>
    </w:p>
    <w:p w14:paraId="1DE329C5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ČSN 33 1500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Elektrotechnické předpisy. Revize elektrických zařízení</w:t>
      </w:r>
    </w:p>
    <w:p w14:paraId="2EC61A39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ČSN CLC/TR 60079-32-1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Návod na ochranu před účinky statické elektřiny</w:t>
      </w:r>
    </w:p>
    <w:p w14:paraId="00E8C445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ČSN 33 2040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Elektrotechnické předpisy. Ochrana před účinky elektromagnetického pole 50 Hz v pásmu vlivu zařízení elektrizační soustavy</w:t>
      </w:r>
    </w:p>
    <w:p w14:paraId="7CBE2A15" w14:textId="76ED9B63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ČSN 33 2130</w:t>
      </w:r>
      <w:r w:rsidR="006B6AE3">
        <w:rPr>
          <w:rFonts w:ascii="Segoe UI" w:eastAsiaTheme="minorHAnsi" w:hAnsi="Segoe UI" w:cs="Segoe UI"/>
          <w:sz w:val="22"/>
          <w:szCs w:val="22"/>
          <w:lang w:eastAsia="en-US"/>
        </w:rPr>
        <w:t>,ed.4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Elektrické instalace nízkého napětí – Vnitřní elektrické rozvody</w:t>
      </w:r>
    </w:p>
    <w:p w14:paraId="26616F7A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ČSN EN 50110-1,ed. 3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Obsluha a práce na elektrických zařízeních</w:t>
      </w:r>
    </w:p>
    <w:p w14:paraId="02FE667A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ČSN EN 12464-1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Světlo a osvětlení – Osvětlení pracovních prostorů – Část 1: Vnitřní pracovní prostory</w:t>
      </w:r>
    </w:p>
    <w:p w14:paraId="74AE10E9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ČSN EN 1838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Světlo a osvětlení – Nouzové osvětlení</w:t>
      </w:r>
    </w:p>
    <w:p w14:paraId="54CBBC7F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ČSN 33 0010ed.2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Elektrotechnické předpisy – Rozdělení a pojmy</w:t>
      </w:r>
    </w:p>
    <w:p w14:paraId="270B3CAA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ČSN 73 6005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Prostorové uspořádání sítí technického vybavení</w:t>
      </w:r>
    </w:p>
    <w:p w14:paraId="75230824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Zákon č. 250/2021Sb.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Zákon o bezpečnosti práce v souvislosti s provozem vyhrazených technických zařízení a o změně souvisejících zákonů</w:t>
      </w:r>
    </w:p>
    <w:p w14:paraId="5BFC4ABB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NV č. 194/2022Sb.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Nařízení vlády o požadavcích na odbornou způsobilost k výkonu činnosti na elektrických zařízeních a na odbornou způsobilost v elektrotechnice</w:t>
      </w:r>
    </w:p>
    <w:p w14:paraId="78CBD94C" w14:textId="77777777" w:rsidR="00437B4B" w:rsidRDefault="002F30BB">
      <w:pPr>
        <w:pStyle w:val="-wm-msonormal"/>
        <w:shd w:val="clear" w:color="auto" w:fill="FFFFFF"/>
        <w:spacing w:beforeAutospacing="0" w:afterAutospacing="0"/>
        <w:ind w:left="2977" w:hanging="2977"/>
        <w:rPr>
          <w:rFonts w:ascii="Segoe UI" w:eastAsiaTheme="minorHAnsi" w:hAnsi="Segoe UI" w:cs="Segoe UI"/>
          <w:sz w:val="22"/>
          <w:szCs w:val="22"/>
          <w:lang w:eastAsia="en-US"/>
        </w:rPr>
      </w:pPr>
      <w:r>
        <w:rPr>
          <w:rFonts w:ascii="Segoe UI" w:eastAsiaTheme="minorHAnsi" w:hAnsi="Segoe UI" w:cs="Segoe UI"/>
          <w:sz w:val="22"/>
          <w:szCs w:val="22"/>
          <w:lang w:eastAsia="en-US"/>
        </w:rPr>
        <w:t>- Zákon č. 22/1997Sb.</w:t>
      </w:r>
      <w:r>
        <w:rPr>
          <w:rFonts w:ascii="Segoe UI" w:eastAsiaTheme="minorHAnsi" w:hAnsi="Segoe UI" w:cs="Segoe UI"/>
          <w:sz w:val="22"/>
          <w:szCs w:val="22"/>
          <w:lang w:eastAsia="en-US"/>
        </w:rPr>
        <w:tab/>
        <w:t>Zákon o technických požadavcích na výrobky a o změně a doplnění některých zákonů</w:t>
      </w:r>
    </w:p>
    <w:p w14:paraId="3F5C31FE" w14:textId="77777777" w:rsidR="00437B4B" w:rsidRDefault="00437B4B">
      <w:pPr>
        <w:rPr>
          <w:rFonts w:ascii="Segoe UI" w:hAnsi="Segoe UI" w:cs="Segoe UI"/>
        </w:rPr>
      </w:pPr>
    </w:p>
    <w:p w14:paraId="4EF6C101" w14:textId="77777777" w:rsidR="00437B4B" w:rsidRDefault="002F30BB">
      <w:pPr>
        <w:rPr>
          <w:rFonts w:ascii="Segoe UI" w:hAnsi="Segoe UI" w:cs="Segoe UI"/>
        </w:rPr>
      </w:pPr>
      <w:r>
        <w:rPr>
          <w:rFonts w:ascii="Segoe UI" w:hAnsi="Segoe UI" w:cs="Segoe UI"/>
        </w:rPr>
        <w:t>A související předpisy.</w:t>
      </w:r>
    </w:p>
    <w:sectPr w:rsidR="00437B4B" w:rsidSect="002F30BB">
      <w:headerReference w:type="default" r:id="rId9"/>
      <w:pgSz w:w="11906" w:h="16838"/>
      <w:pgMar w:top="1417" w:right="707" w:bottom="1134" w:left="1417" w:header="708" w:footer="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4E7C9D" w14:textId="77777777" w:rsidR="007333A0" w:rsidRDefault="007333A0">
      <w:r>
        <w:separator/>
      </w:r>
    </w:p>
  </w:endnote>
  <w:endnote w:type="continuationSeparator" w:id="0">
    <w:p w14:paraId="73B9F719" w14:textId="77777777" w:rsidR="007333A0" w:rsidRDefault="0073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A75221" w14:textId="77777777" w:rsidR="007333A0" w:rsidRDefault="007333A0">
      <w:r>
        <w:separator/>
      </w:r>
    </w:p>
  </w:footnote>
  <w:footnote w:type="continuationSeparator" w:id="0">
    <w:p w14:paraId="21C86B04" w14:textId="77777777" w:rsidR="007333A0" w:rsidRDefault="007333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031" w:type="dxa"/>
      <w:tblLayout w:type="fixed"/>
      <w:tblLook w:val="04A0" w:firstRow="1" w:lastRow="0" w:firstColumn="1" w:lastColumn="0" w:noHBand="0" w:noVBand="1"/>
    </w:tblPr>
    <w:tblGrid>
      <w:gridCol w:w="2660"/>
      <w:gridCol w:w="7371"/>
    </w:tblGrid>
    <w:tr w:rsidR="00437B4B" w14:paraId="2678A5E8" w14:textId="77777777" w:rsidTr="00542F78">
      <w:tc>
        <w:tcPr>
          <w:tcW w:w="2660" w:type="dxa"/>
          <w:tcBorders>
            <w:top w:val="nil"/>
            <w:left w:val="nil"/>
            <w:bottom w:val="nil"/>
            <w:right w:val="nil"/>
          </w:tcBorders>
        </w:tcPr>
        <w:p w14:paraId="48C88542" w14:textId="77777777" w:rsidR="00437B4B" w:rsidRDefault="002F30BB">
          <w:pPr>
            <w:pStyle w:val="Zhlav"/>
            <w:rPr>
              <w:rFonts w:cs="Arial"/>
              <w:sz w:val="16"/>
              <w:szCs w:val="16"/>
            </w:rPr>
          </w:pPr>
          <w:r>
            <w:rPr>
              <w:rFonts w:eastAsia="Calibri"/>
              <w:noProof/>
            </w:rPr>
            <w:drawing>
              <wp:inline distT="0" distB="0" distL="0" distR="0" wp14:anchorId="75101131" wp14:editId="04708635">
                <wp:extent cx="692150" cy="382270"/>
                <wp:effectExtent l="0" t="0" r="0" b="0"/>
                <wp:docPr id="2" name="Obrázek 15774438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ázek 157744389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2150" cy="3822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1" w:type="dxa"/>
          <w:tcBorders>
            <w:top w:val="nil"/>
            <w:left w:val="nil"/>
            <w:bottom w:val="nil"/>
            <w:right w:val="nil"/>
          </w:tcBorders>
        </w:tcPr>
        <w:p w14:paraId="638C64BF" w14:textId="34846E12" w:rsidR="00542F78" w:rsidRPr="00542F78" w:rsidRDefault="00827D05" w:rsidP="00827D05">
          <w:pPr>
            <w:pStyle w:val="Zhlav"/>
            <w:pBdr>
              <w:bottom w:val="single" w:sz="4" w:space="1" w:color="000000"/>
            </w:pBdr>
            <w:tabs>
              <w:tab w:val="left" w:pos="5986"/>
            </w:tabs>
            <w:ind w:left="-540" w:right="-113" w:firstLine="3"/>
            <w:jc w:val="right"/>
            <w:rPr>
              <w:rFonts w:ascii="Segoe UI" w:eastAsia="Calibri" w:hAnsi="Segoe UI" w:cs="Segoe UI"/>
              <w:sz w:val="16"/>
              <w:szCs w:val="16"/>
            </w:rPr>
          </w:pPr>
          <w:r w:rsidRPr="00827D05">
            <w:rPr>
              <w:rFonts w:ascii="Segoe UI" w:eastAsia="Calibri" w:hAnsi="Segoe UI" w:cs="Segoe UI"/>
              <w:sz w:val="16"/>
              <w:szCs w:val="16"/>
            </w:rPr>
            <w:t xml:space="preserve">OPRAVA STŘECHY SPORTOVNÍ HALY TJ SLAVIA V KROMĚŘÍŽI </w:t>
          </w:r>
          <w:r>
            <w:rPr>
              <w:rFonts w:ascii="Segoe UI" w:eastAsia="Calibri" w:hAnsi="Segoe UI" w:cs="Segoe UI"/>
              <w:sz w:val="16"/>
              <w:szCs w:val="16"/>
            </w:rPr>
            <w:t>– SYSTÉM</w:t>
          </w:r>
          <w:r w:rsidRPr="00827D05">
            <w:rPr>
              <w:rFonts w:ascii="Segoe UI" w:eastAsia="Calibri" w:hAnsi="Segoe UI" w:cs="Segoe UI"/>
              <w:sz w:val="16"/>
              <w:szCs w:val="16"/>
            </w:rPr>
            <w:t xml:space="preserve"> OCHRANY PŘED BLESKEM</w:t>
          </w:r>
          <w:r w:rsidR="002F30BB">
            <w:rPr>
              <w:rFonts w:ascii="Segoe UI" w:eastAsia="Calibri" w:hAnsi="Segoe UI" w:cs="Segoe UI"/>
              <w:sz w:val="16"/>
              <w:szCs w:val="16"/>
            </w:rPr>
            <w:br/>
            <w:t xml:space="preserve">INVESTOR: </w:t>
          </w:r>
          <w:r w:rsidRPr="00827D05">
            <w:rPr>
              <w:rFonts w:ascii="Segoe UI" w:eastAsia="Calibri" w:hAnsi="Segoe UI" w:cs="Segoe UI"/>
              <w:sz w:val="16"/>
              <w:szCs w:val="16"/>
            </w:rPr>
            <w:t>MĚSTO KROMĚŘÍŽ</w:t>
          </w:r>
          <w:r>
            <w:rPr>
              <w:rFonts w:ascii="Segoe UI" w:eastAsia="Calibri" w:hAnsi="Segoe UI" w:cs="Segoe UI"/>
              <w:sz w:val="16"/>
              <w:szCs w:val="16"/>
            </w:rPr>
            <w:t xml:space="preserve">, </w:t>
          </w:r>
          <w:r w:rsidRPr="00827D05">
            <w:rPr>
              <w:rFonts w:ascii="Segoe UI" w:eastAsia="Calibri" w:hAnsi="Segoe UI" w:cs="Segoe UI"/>
              <w:sz w:val="16"/>
              <w:szCs w:val="16"/>
            </w:rPr>
            <w:t>Velké nám. 115/1</w:t>
          </w:r>
          <w:r>
            <w:rPr>
              <w:rFonts w:ascii="Segoe UI" w:eastAsia="Calibri" w:hAnsi="Segoe UI" w:cs="Segoe UI"/>
              <w:sz w:val="16"/>
              <w:szCs w:val="16"/>
            </w:rPr>
            <w:t xml:space="preserve">, </w:t>
          </w:r>
          <w:r w:rsidRPr="00827D05">
            <w:rPr>
              <w:rFonts w:ascii="Segoe UI" w:eastAsia="Calibri" w:hAnsi="Segoe UI" w:cs="Segoe UI"/>
              <w:sz w:val="16"/>
              <w:szCs w:val="16"/>
            </w:rPr>
            <w:t>767 01 Kroměříž</w:t>
          </w:r>
        </w:p>
        <w:p w14:paraId="4FAD0287" w14:textId="737A511A" w:rsidR="00437B4B" w:rsidRPr="000C4547" w:rsidRDefault="002F30BB" w:rsidP="00542F78">
          <w:pPr>
            <w:pStyle w:val="Zhlav"/>
            <w:pBdr>
              <w:bottom w:val="single" w:sz="4" w:space="1" w:color="000000"/>
            </w:pBdr>
            <w:tabs>
              <w:tab w:val="left" w:pos="5986"/>
            </w:tabs>
            <w:ind w:left="-540" w:right="-113" w:firstLine="3"/>
            <w:jc w:val="right"/>
            <w:rPr>
              <w:rFonts w:ascii="Segoe UI" w:eastAsia="Calibri" w:hAnsi="Segoe UI" w:cs="Segoe UI"/>
              <w:sz w:val="16"/>
              <w:szCs w:val="16"/>
            </w:rPr>
          </w:pPr>
          <w:r>
            <w:rPr>
              <w:rFonts w:ascii="Segoe UI" w:eastAsia="Calibri" w:hAnsi="Segoe UI" w:cs="Segoe UI"/>
              <w:sz w:val="20"/>
              <w:szCs w:val="20"/>
            </w:rPr>
            <w:t xml:space="preserve">Stránka </w:t>
          </w:r>
          <w:r>
            <w:rPr>
              <w:rFonts w:ascii="Segoe UI" w:eastAsia="Calibri" w:hAnsi="Segoe UI" w:cs="Segoe UI"/>
              <w:b/>
              <w:sz w:val="20"/>
              <w:szCs w:val="20"/>
            </w:rPr>
            <w:fldChar w:fldCharType="begin"/>
          </w:r>
          <w:r>
            <w:rPr>
              <w:rFonts w:ascii="Segoe UI" w:eastAsia="Calibri" w:hAnsi="Segoe UI" w:cs="Segoe UI"/>
              <w:b/>
              <w:sz w:val="20"/>
              <w:szCs w:val="20"/>
            </w:rPr>
            <w:instrText xml:space="preserve"> PAGE </w:instrText>
          </w:r>
          <w:r>
            <w:rPr>
              <w:rFonts w:ascii="Segoe UI" w:eastAsia="Calibri" w:hAnsi="Segoe UI" w:cs="Segoe UI"/>
              <w:b/>
              <w:sz w:val="20"/>
              <w:szCs w:val="20"/>
            </w:rPr>
            <w:fldChar w:fldCharType="separate"/>
          </w:r>
          <w:r>
            <w:rPr>
              <w:rFonts w:ascii="Segoe UI" w:eastAsia="Calibri" w:hAnsi="Segoe UI" w:cs="Segoe UI"/>
              <w:b/>
              <w:sz w:val="20"/>
              <w:szCs w:val="20"/>
            </w:rPr>
            <w:t>10</w:t>
          </w:r>
          <w:r>
            <w:rPr>
              <w:rFonts w:ascii="Segoe UI" w:eastAsia="Calibri" w:hAnsi="Segoe UI" w:cs="Segoe UI"/>
              <w:b/>
              <w:sz w:val="20"/>
              <w:szCs w:val="20"/>
            </w:rPr>
            <w:fldChar w:fldCharType="end"/>
          </w:r>
          <w:r>
            <w:rPr>
              <w:rFonts w:ascii="Segoe UI" w:eastAsia="Calibri" w:hAnsi="Segoe UI" w:cs="Segoe UI"/>
              <w:sz w:val="20"/>
              <w:szCs w:val="20"/>
            </w:rPr>
            <w:t xml:space="preserve"> z </w:t>
          </w:r>
          <w:r>
            <w:rPr>
              <w:rFonts w:ascii="Segoe UI" w:eastAsia="Calibri" w:hAnsi="Segoe UI" w:cs="Segoe UI"/>
              <w:b/>
              <w:bCs/>
              <w:sz w:val="20"/>
              <w:szCs w:val="20"/>
            </w:rPr>
            <w:t>10</w:t>
          </w:r>
        </w:p>
        <w:p w14:paraId="3B46CECF" w14:textId="77777777" w:rsidR="00437B4B" w:rsidRDefault="00437B4B">
          <w:pPr>
            <w:pStyle w:val="Zhlav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7D816C6D" w14:textId="77777777" w:rsidR="00437B4B" w:rsidRDefault="00437B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144F85"/>
    <w:multiLevelType w:val="multilevel"/>
    <w:tmpl w:val="B9A4724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784919"/>
    <w:multiLevelType w:val="multilevel"/>
    <w:tmpl w:val="2AC64CA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38D2D78"/>
    <w:multiLevelType w:val="multilevel"/>
    <w:tmpl w:val="0BE6F0A8"/>
    <w:lvl w:ilvl="0">
      <w:start w:val="1"/>
      <w:numFmt w:val="decimal"/>
      <w:pStyle w:val="Nadpis1"/>
      <w:suff w:val="nothing"/>
      <w:lvlText w:val="%1."/>
      <w:lvlJc w:val="left"/>
      <w:pPr>
        <w:tabs>
          <w:tab w:val="num" w:pos="0"/>
        </w:tabs>
        <w:ind w:left="1418" w:hanging="1418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%1.%2.%3"/>
      <w:lvlJc w:val="left"/>
      <w:pPr>
        <w:tabs>
          <w:tab w:val="num" w:pos="0"/>
        </w:tabs>
        <w:ind w:left="284" w:firstLine="0"/>
      </w:pPr>
    </w:lvl>
    <w:lvl w:ilvl="4">
      <w:start w:val="1"/>
      <w:numFmt w:val="decimal"/>
      <w:pStyle w:val="Nadpis5"/>
      <w:lvlText w:val="%5)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pStyle w:val="Nadpis6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lowerRoman"/>
      <w:pStyle w:val="Nadpis7"/>
      <w:lvlText w:val="%7)"/>
      <w:lvlJc w:val="right"/>
      <w:pPr>
        <w:tabs>
          <w:tab w:val="num" w:pos="0"/>
        </w:tabs>
        <w:ind w:left="0" w:firstLine="0"/>
      </w:pPr>
    </w:lvl>
    <w:lvl w:ilvl="7">
      <w:start w:val="1"/>
      <w:numFmt w:val="lowerLetter"/>
      <w:pStyle w:val="Nadpis8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pStyle w:val="Nadpis9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592245D9"/>
    <w:multiLevelType w:val="multilevel"/>
    <w:tmpl w:val="C7B273D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57037392">
    <w:abstractNumId w:val="2"/>
  </w:num>
  <w:num w:numId="2" w16cid:durableId="1776710608">
    <w:abstractNumId w:val="1"/>
  </w:num>
  <w:num w:numId="3" w16cid:durableId="1380205920">
    <w:abstractNumId w:val="3"/>
  </w:num>
  <w:num w:numId="4" w16cid:durableId="909997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7B4B"/>
    <w:rsid w:val="000217CF"/>
    <w:rsid w:val="00067BC5"/>
    <w:rsid w:val="000C4547"/>
    <w:rsid w:val="00116A0E"/>
    <w:rsid w:val="001C201C"/>
    <w:rsid w:val="001D7698"/>
    <w:rsid w:val="0026562B"/>
    <w:rsid w:val="002A1D04"/>
    <w:rsid w:val="002A2883"/>
    <w:rsid w:val="002B7616"/>
    <w:rsid w:val="002C18F1"/>
    <w:rsid w:val="002F30BB"/>
    <w:rsid w:val="002F3796"/>
    <w:rsid w:val="00303B21"/>
    <w:rsid w:val="003C30FE"/>
    <w:rsid w:val="00404AD6"/>
    <w:rsid w:val="00406002"/>
    <w:rsid w:val="00437B4B"/>
    <w:rsid w:val="00497F42"/>
    <w:rsid w:val="004E45FE"/>
    <w:rsid w:val="00511979"/>
    <w:rsid w:val="00542F78"/>
    <w:rsid w:val="00584370"/>
    <w:rsid w:val="0058594B"/>
    <w:rsid w:val="005E34CC"/>
    <w:rsid w:val="00680FA0"/>
    <w:rsid w:val="006B6AE3"/>
    <w:rsid w:val="006C131F"/>
    <w:rsid w:val="007333A0"/>
    <w:rsid w:val="007F07FA"/>
    <w:rsid w:val="00827D05"/>
    <w:rsid w:val="00834504"/>
    <w:rsid w:val="0091422B"/>
    <w:rsid w:val="009A3BAF"/>
    <w:rsid w:val="00A53088"/>
    <w:rsid w:val="00B0615E"/>
    <w:rsid w:val="00C8787E"/>
    <w:rsid w:val="00C91B24"/>
    <w:rsid w:val="00CA53C0"/>
    <w:rsid w:val="00D75086"/>
    <w:rsid w:val="00DB2612"/>
    <w:rsid w:val="00E461EB"/>
    <w:rsid w:val="00E46742"/>
    <w:rsid w:val="00E479BB"/>
    <w:rsid w:val="00E52A46"/>
    <w:rsid w:val="00FE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735C9"/>
  <w15:docId w15:val="{F41D21BB-6E42-41F8-A061-D9115B83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24F3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DB3BCC"/>
    <w:pPr>
      <w:keepNext/>
      <w:keepLines/>
      <w:numPr>
        <w:numId w:val="1"/>
      </w:numPr>
      <w:spacing w:before="120"/>
      <w:outlineLvl w:val="0"/>
    </w:pPr>
    <w:rPr>
      <w:rFonts w:eastAsiaTheme="majorEastAsia" w:cstheme="majorBidi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F3628"/>
    <w:pPr>
      <w:keepNext/>
      <w:keepLines/>
      <w:numPr>
        <w:ilvl w:val="1"/>
        <w:numId w:val="1"/>
      </w:numPr>
      <w:spacing w:before="40"/>
      <w:outlineLvl w:val="1"/>
    </w:pPr>
    <w:rPr>
      <w:rFonts w:eastAsiaTheme="majorEastAsia" w:cstheme="majorBidi"/>
      <w:sz w:val="26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628"/>
    <w:pPr>
      <w:keepNext/>
      <w:keepLines/>
      <w:numPr>
        <w:ilvl w:val="2"/>
        <w:numId w:val="1"/>
      </w:numPr>
      <w:spacing w:before="40"/>
      <w:outlineLvl w:val="2"/>
    </w:pPr>
    <w:rPr>
      <w:rFonts w:eastAsiaTheme="majorEastAsia" w:cstheme="majorBidi"/>
      <w:i/>
      <w:sz w:val="24"/>
      <w:szCs w:val="24"/>
      <w:u w:val="single"/>
    </w:rPr>
  </w:style>
  <w:style w:type="paragraph" w:styleId="Nadpis4">
    <w:name w:val="heading 4"/>
    <w:basedOn w:val="Normln"/>
    <w:next w:val="Normln"/>
    <w:link w:val="Nadpis4Char"/>
    <w:autoRedefine/>
    <w:uiPriority w:val="9"/>
    <w:unhideWhenUsed/>
    <w:qFormat/>
    <w:rsid w:val="00E41DCE"/>
    <w:pPr>
      <w:ind w:left="284"/>
      <w:jc w:val="both"/>
      <w:outlineLvl w:val="3"/>
    </w:pPr>
    <w:rPr>
      <w:bCs/>
      <w:iCs/>
      <w:u w:val="single"/>
      <w:lang w:bidi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B3BC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B3BC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3BC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B3BC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B3BC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qFormat/>
    <w:rsid w:val="00E41DCE"/>
    <w:rPr>
      <w:rFonts w:ascii="Arial" w:hAnsi="Arial"/>
      <w:bCs/>
      <w:iCs/>
      <w:u w:val="single"/>
      <w:lang w:bidi="en-US"/>
    </w:rPr>
  </w:style>
  <w:style w:type="character" w:customStyle="1" w:styleId="ZhlavChar">
    <w:name w:val="Záhlaví Char"/>
    <w:basedOn w:val="Standardnpsmoodstavce"/>
    <w:link w:val="Zhlav"/>
    <w:qFormat/>
    <w:rsid w:val="00DB3BCC"/>
  </w:style>
  <w:style w:type="character" w:customStyle="1" w:styleId="ZpatChar">
    <w:name w:val="Zápatí Char"/>
    <w:basedOn w:val="Standardnpsmoodstavce"/>
    <w:link w:val="Zpat"/>
    <w:uiPriority w:val="99"/>
    <w:qFormat/>
    <w:rsid w:val="00DB3BCC"/>
  </w:style>
  <w:style w:type="character" w:customStyle="1" w:styleId="Nadpis1Char">
    <w:name w:val="Nadpis 1 Char"/>
    <w:basedOn w:val="Standardnpsmoodstavce"/>
    <w:link w:val="Nadpis1"/>
    <w:uiPriority w:val="9"/>
    <w:qFormat/>
    <w:rsid w:val="00DB3BCC"/>
    <w:rPr>
      <w:rFonts w:ascii="Arial" w:eastAsiaTheme="majorEastAsia" w:hAnsi="Arial" w:cstheme="majorBidi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8F3628"/>
    <w:rPr>
      <w:rFonts w:ascii="Arial" w:eastAsiaTheme="majorEastAsia" w:hAnsi="Arial" w:cstheme="majorBidi"/>
      <w:sz w:val="26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qFormat/>
    <w:rsid w:val="008F3628"/>
    <w:rPr>
      <w:rFonts w:ascii="Arial" w:eastAsiaTheme="majorEastAsia" w:hAnsi="Arial" w:cstheme="majorBidi"/>
      <w:i/>
      <w:sz w:val="24"/>
      <w:szCs w:val="24"/>
      <w:u w:val="single"/>
    </w:rPr>
  </w:style>
  <w:style w:type="character" w:styleId="Hypertextovodkaz">
    <w:name w:val="Hyperlink"/>
    <w:basedOn w:val="Standardnpsmoodstavce"/>
    <w:uiPriority w:val="99"/>
    <w:unhideWhenUsed/>
    <w:rsid w:val="00DB3BCC"/>
    <w:rPr>
      <w:color w:val="0000FF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DB3BC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qFormat/>
    <w:rsid w:val="00DB3BC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qFormat/>
    <w:rsid w:val="00DB3BC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qFormat/>
    <w:rsid w:val="00DB3BC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qFormat/>
    <w:rsid w:val="00DB3BC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qFormat/>
    <w:rsid w:val="00614DA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EB1AA3"/>
    <w:rPr>
      <w:rFonts w:ascii="Tahoma" w:hAnsi="Tahoma" w:cs="Tahoma"/>
      <w:sz w:val="16"/>
      <w:szCs w:val="16"/>
    </w:rPr>
  </w:style>
  <w:style w:type="character" w:customStyle="1" w:styleId="Odkaznarejstk">
    <w:name w:val="Odkaz na rejstřík"/>
    <w:qFormat/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Arial Unicode MS"/>
    </w:rPr>
  </w:style>
  <w:style w:type="paragraph" w:customStyle="1" w:styleId="Titulek1">
    <w:name w:val="Titulek1"/>
    <w:basedOn w:val="Normln"/>
    <w:qFormat/>
    <w:rsid w:val="00BC1F55"/>
    <w:pPr>
      <w:widowControl w:val="0"/>
      <w:suppressLineNumbers/>
      <w:spacing w:before="120" w:after="120"/>
    </w:pPr>
    <w:rPr>
      <w:rFonts w:ascii="Times New Roman" w:eastAsia="Times New Roman" w:hAnsi="Times New Roman" w:cs="Times New Roman"/>
      <w:i/>
      <w:sz w:val="24"/>
      <w:szCs w:val="20"/>
      <w:lang w:eastAsia="cs-CZ"/>
    </w:rPr>
  </w:style>
  <w:style w:type="paragraph" w:customStyle="1" w:styleId="Rejstk">
    <w:name w:val="Rejstřík"/>
    <w:basedOn w:val="Normln"/>
    <w:qFormat/>
    <w:pPr>
      <w:suppressLineNumbers/>
    </w:pPr>
    <w:rPr>
      <w:rFonts w:cs="Arial Unicode MS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DB3BC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unhideWhenUsed/>
    <w:rsid w:val="00DB3BCC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DB3BCC"/>
    <w:pPr>
      <w:spacing w:after="200" w:line="276" w:lineRule="auto"/>
      <w:ind w:left="720"/>
      <w:contextualSpacing/>
      <w:jc w:val="both"/>
    </w:pPr>
    <w:rPr>
      <w:rFonts w:ascii="Arial Narrow" w:eastAsia="Times New Roman" w:hAnsi="Arial Narrow" w:cs="Times New Roman"/>
      <w:sz w:val="20"/>
      <w:lang w:bidi="en-US"/>
    </w:rPr>
  </w:style>
  <w:style w:type="paragraph" w:styleId="Obsah1">
    <w:name w:val="toc 1"/>
    <w:basedOn w:val="Normln"/>
    <w:next w:val="Normln"/>
    <w:autoRedefine/>
    <w:uiPriority w:val="39"/>
    <w:unhideWhenUsed/>
    <w:rsid w:val="00DB3BCC"/>
    <w:pPr>
      <w:spacing w:after="100" w:line="276" w:lineRule="auto"/>
      <w:jc w:val="both"/>
    </w:pPr>
    <w:rPr>
      <w:rFonts w:ascii="Arial Narrow" w:eastAsia="Times New Roman" w:hAnsi="Arial Narrow" w:cs="Times New Roman"/>
      <w:sz w:val="20"/>
      <w:lang w:bidi="en-US"/>
    </w:rPr>
  </w:style>
  <w:style w:type="paragraph" w:styleId="Obsah2">
    <w:name w:val="toc 2"/>
    <w:basedOn w:val="Normln"/>
    <w:next w:val="Normln"/>
    <w:autoRedefine/>
    <w:uiPriority w:val="39"/>
    <w:unhideWhenUsed/>
    <w:rsid w:val="00DB3BCC"/>
    <w:pPr>
      <w:spacing w:after="100" w:line="276" w:lineRule="auto"/>
      <w:ind w:left="200"/>
      <w:jc w:val="both"/>
    </w:pPr>
    <w:rPr>
      <w:rFonts w:ascii="Arial Narrow" w:eastAsia="Times New Roman" w:hAnsi="Arial Narrow" w:cs="Times New Roman"/>
      <w:sz w:val="20"/>
      <w:lang w:bidi="en-US"/>
    </w:rPr>
  </w:style>
  <w:style w:type="paragraph" w:styleId="Obsah3">
    <w:name w:val="toc 3"/>
    <w:basedOn w:val="Normln"/>
    <w:next w:val="Normln"/>
    <w:autoRedefine/>
    <w:uiPriority w:val="39"/>
    <w:unhideWhenUsed/>
    <w:rsid w:val="00783802"/>
    <w:pPr>
      <w:tabs>
        <w:tab w:val="left" w:pos="1100"/>
        <w:tab w:val="right" w:leader="dot" w:pos="9772"/>
      </w:tabs>
      <w:jc w:val="both"/>
    </w:pPr>
    <w:rPr>
      <w:rFonts w:ascii="Arial Narrow" w:eastAsia="Times New Roman" w:hAnsi="Arial Narrow" w:cs="Times New Roman"/>
      <w:sz w:val="20"/>
      <w:lang w:bidi="en-US"/>
    </w:rPr>
  </w:style>
  <w:style w:type="paragraph" w:styleId="Bezmezer">
    <w:name w:val="No Spacing"/>
    <w:uiPriority w:val="1"/>
    <w:qFormat/>
    <w:rsid w:val="00EC16FD"/>
    <w:rPr>
      <w:rFonts w:ascii="Calibri" w:eastAsiaTheme="minorEastAsia" w:hAnsi="Calibri"/>
      <w:lang w:eastAsia="cs-CZ"/>
    </w:rPr>
  </w:style>
  <w:style w:type="paragraph" w:styleId="Normlnweb">
    <w:name w:val="Normal (Web)"/>
    <w:basedOn w:val="Normln"/>
    <w:uiPriority w:val="99"/>
    <w:unhideWhenUsed/>
    <w:qFormat/>
    <w:rsid w:val="00F42E72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qFormat/>
    <w:rsid w:val="00614DA3"/>
    <w:rPr>
      <w:rFonts w:ascii="Tahoma" w:hAnsi="Tahoma" w:cs="Tahoma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EB1AA3"/>
    <w:rPr>
      <w:rFonts w:ascii="Tahoma" w:hAnsi="Tahoma" w:cs="Tahoma"/>
      <w:sz w:val="16"/>
      <w:szCs w:val="16"/>
    </w:rPr>
  </w:style>
  <w:style w:type="paragraph" w:customStyle="1" w:styleId="Zkladntext22">
    <w:name w:val="Základní text 22"/>
    <w:basedOn w:val="Normln"/>
    <w:qFormat/>
    <w:rsid w:val="00880D61"/>
    <w:pPr>
      <w:widowControl w:val="0"/>
      <w:spacing w:after="60"/>
      <w:jc w:val="both"/>
      <w:textAlignment w:val="baseline"/>
    </w:pPr>
    <w:rPr>
      <w:rFonts w:eastAsia="Times New Roman" w:cs="Times New Roman"/>
      <w:b/>
      <w:sz w:val="24"/>
      <w:szCs w:val="20"/>
      <w:lang w:eastAsia="cs-CZ"/>
    </w:rPr>
  </w:style>
  <w:style w:type="paragraph" w:styleId="Hlavikarejstku">
    <w:name w:val="index heading"/>
    <w:basedOn w:val="Nadpis"/>
  </w:style>
  <w:style w:type="paragraph" w:styleId="Nadpisobsahu">
    <w:name w:val="TOC Heading"/>
    <w:basedOn w:val="Nadpis1"/>
    <w:next w:val="Normln"/>
    <w:uiPriority w:val="39"/>
    <w:unhideWhenUsed/>
    <w:qFormat/>
    <w:rsid w:val="00783802"/>
    <w:pPr>
      <w:numPr>
        <w:numId w:val="0"/>
      </w:numPr>
      <w:spacing w:before="240" w:line="259" w:lineRule="auto"/>
      <w:outlineLvl w:val="9"/>
    </w:pPr>
    <w:rPr>
      <w:rFonts w:asciiTheme="majorHAnsi" w:hAnsiTheme="majorHAnsi"/>
      <w:color w:val="2F5496" w:themeColor="accent1" w:themeShade="BF"/>
      <w:lang w:eastAsia="cs-CZ"/>
    </w:rPr>
  </w:style>
  <w:style w:type="paragraph" w:customStyle="1" w:styleId="-wm-msonormal">
    <w:name w:val="-wm-msonormal"/>
    <w:basedOn w:val="Normln"/>
    <w:qFormat/>
    <w:rsid w:val="00BA0CE3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qFormat/>
    <w:rsid w:val="00424597"/>
    <w:pPr>
      <w:widowControl w:val="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Obsah5">
    <w:name w:val="toc 5"/>
    <w:basedOn w:val="Rejstk"/>
  </w:style>
  <w:style w:type="paragraph" w:styleId="Obsah6">
    <w:name w:val="toc 6"/>
    <w:basedOn w:val="Rejstk"/>
  </w:style>
  <w:style w:type="paragraph" w:styleId="Obsah7">
    <w:name w:val="toc 7"/>
    <w:basedOn w:val="Rejstk"/>
  </w:style>
  <w:style w:type="paragraph" w:styleId="Obsah8">
    <w:name w:val="toc 8"/>
    <w:basedOn w:val="Rejstk"/>
  </w:style>
  <w:style w:type="paragraph" w:styleId="Obsah9">
    <w:name w:val="toc 9"/>
    <w:basedOn w:val="Rejstk"/>
  </w:style>
  <w:style w:type="numbering" w:customStyle="1" w:styleId="AB2018">
    <w:name w:val="AB 2018"/>
    <w:uiPriority w:val="99"/>
    <w:qFormat/>
    <w:rsid w:val="008F3628"/>
  </w:style>
  <w:style w:type="table" w:styleId="Mkatabulky">
    <w:name w:val="Table Grid"/>
    <w:basedOn w:val="Normlntabulka"/>
    <w:uiPriority w:val="59"/>
    <w:rsid w:val="003B29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vtlseznam1">
    <w:name w:val="Světlý seznam1"/>
    <w:basedOn w:val="Normlntabulka"/>
    <w:uiPriority w:val="61"/>
    <w:rsid w:val="00590C9D"/>
    <w:rPr>
      <w:rFonts w:eastAsiaTheme="minorEastAsia"/>
      <w:lang w:eastAsia="cs-CZ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ED11BA-89CE-45E7-8586-DCC259A9A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6390</TotalTime>
  <Pages>8</Pages>
  <Words>2069</Words>
  <Characters>12212</Characters>
  <Application>Microsoft Office Word</Application>
  <DocSecurity>0</DocSecurity>
  <Lines>101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Binar</dc:creator>
  <cp:keywords/>
  <dc:description/>
  <cp:lastModifiedBy>Adam Polách</cp:lastModifiedBy>
  <cp:revision>112</cp:revision>
  <cp:lastPrinted>2023-07-29T13:52:00Z</cp:lastPrinted>
  <dcterms:created xsi:type="dcterms:W3CDTF">2020-12-14T13:13:00Z</dcterms:created>
  <dcterms:modified xsi:type="dcterms:W3CDTF">2025-06-02T07:38:00Z</dcterms:modified>
  <dc:language>cs-CZ</dc:language>
</cp:coreProperties>
</file>